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26" w:rsidRDefault="00B52CDF" w:rsidP="00C83226">
      <w:pPr>
        <w:pStyle w:val="Standard"/>
        <w:jc w:val="right"/>
      </w:pPr>
      <w:r>
        <w:rPr>
          <w:rFonts w:ascii="Times New Roman" w:hAnsi="Times New Roman" w:cs="Times New Roman"/>
          <w:b/>
        </w:rPr>
        <w:t>Приложение № 2.6</w:t>
      </w:r>
    </w:p>
    <w:p w:rsidR="00C83226" w:rsidRDefault="00C83226" w:rsidP="00C83226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ООП по специальности</w:t>
      </w:r>
    </w:p>
    <w:p w:rsidR="00B52CDF" w:rsidRDefault="00B52CDF" w:rsidP="00B52C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38.02.02 Страховое дело (по отраслям)</w:t>
      </w:r>
    </w:p>
    <w:p w:rsidR="00B52CDF" w:rsidRDefault="00B52CDF" w:rsidP="00B52CDF">
      <w:pPr>
        <w:jc w:val="center"/>
        <w:rPr>
          <w:rFonts w:ascii="Times New Roman" w:hAnsi="Times New Roman"/>
        </w:rPr>
      </w:pPr>
    </w:p>
    <w:p w:rsidR="00B52CDF" w:rsidRDefault="00B52CDF" w:rsidP="00C83226">
      <w:pPr>
        <w:pStyle w:val="Standard"/>
        <w:jc w:val="right"/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52CDF" w:rsidRDefault="00B52CDF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52CDF" w:rsidRDefault="00B52CDF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52CDF" w:rsidRDefault="00B52CDF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351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1"/>
      </w:tblGrid>
      <w:tr w:rsidR="00C83226" w:rsidTr="00EF487A"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C83226" w:rsidRDefault="00C83226" w:rsidP="00EF487A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C83226" w:rsidTr="00EF487A">
        <w:tc>
          <w:tcPr>
            <w:tcW w:w="5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 xml:space="preserve">№ _______ от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30.08.2022г.</w:t>
            </w:r>
          </w:p>
        </w:tc>
      </w:tr>
    </w:tbl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по практической подготовке</w:t>
      </w:r>
    </w:p>
    <w:p w:rsidR="00B52CDF" w:rsidRDefault="008277B6" w:rsidP="00B52CDF">
      <w:pPr>
        <w:shd w:val="clear" w:color="auto" w:fill="FFFFFF"/>
        <w:jc w:val="center"/>
      </w:pPr>
      <w:r>
        <w:rPr>
          <w:rFonts w:ascii="Times New Roman" w:hAnsi="Times New Roman"/>
          <w:caps/>
        </w:rPr>
        <w:t>ПРОИЗВОДСТВЕННОЙ ПРАКТИКИ П</w:t>
      </w:r>
      <w:r w:rsidR="00B52CDF">
        <w:rPr>
          <w:rFonts w:ascii="Times New Roman" w:hAnsi="Times New Roman"/>
          <w:caps/>
        </w:rPr>
        <w:t>п.02.01</w:t>
      </w:r>
    </w:p>
    <w:p w:rsidR="00B52CDF" w:rsidRDefault="00B52CDF" w:rsidP="00B52CDF">
      <w:pPr>
        <w:widowControl w:val="0"/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caps/>
        </w:rPr>
        <w:t xml:space="preserve">                         ПМ 02 ОРГАНИЗАЦИЯ ПРОДАЖ СТРАХОВЫХ ПРОДУКТОВ</w:t>
      </w:r>
    </w:p>
    <w:p w:rsidR="00B52CDF" w:rsidRDefault="00B52CDF" w:rsidP="00B52CDF">
      <w:pPr>
        <w:widowControl w:val="0"/>
        <w:autoSpaceDE w:val="0"/>
        <w:jc w:val="center"/>
        <w:rPr>
          <w:rFonts w:ascii="Times New Roman" w:hAnsi="Times New Roman"/>
          <w:bCs/>
          <w:i/>
        </w:rPr>
      </w:pPr>
    </w:p>
    <w:p w:rsidR="00B52CDF" w:rsidRDefault="00B52CDF" w:rsidP="00B5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/>
        </w:rPr>
      </w:pPr>
    </w:p>
    <w:p w:rsidR="00B52CDF" w:rsidRDefault="00B52CDF" w:rsidP="00B52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i/>
          <w:caps/>
        </w:rPr>
      </w:pPr>
    </w:p>
    <w:p w:rsidR="00C83226" w:rsidRDefault="00C83226" w:rsidP="00C83226"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C83226" w:rsidRDefault="00C83226" w:rsidP="00C832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83226" w:rsidRDefault="00C83226" w:rsidP="00C83226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83226" w:rsidRDefault="00C83226" w:rsidP="00C83226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 г.</w:t>
      </w:r>
    </w:p>
    <w:p w:rsidR="00C83226" w:rsidRDefault="00C83226" w:rsidP="00C83226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83226" w:rsidRDefault="00C83226" w:rsidP="00C83226">
      <w:pPr>
        <w:pStyle w:val="Standard"/>
        <w:widowControl w:val="0"/>
        <w:tabs>
          <w:tab w:val="left" w:pos="3840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B8308A" w:rsidRPr="0019216C" w:rsidRDefault="00C83226" w:rsidP="00B8308A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Программа ПП.0</w:t>
      </w:r>
      <w:r w:rsidR="00B8308A">
        <w:rPr>
          <w:rFonts w:ascii="Times New Roman" w:hAnsi="Times New Roman" w:cs="Times New Roman"/>
        </w:rPr>
        <w:t>2.01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Производственная  практика</w:t>
      </w:r>
      <w:r w:rsidR="00B8308A">
        <w:rPr>
          <w:rFonts w:ascii="Times New Roman" w:hAnsi="Times New Roman" w:cs="Times New Roman"/>
        </w:rPr>
        <w:t xml:space="preserve"> по ПМ.02</w:t>
      </w:r>
      <w:r>
        <w:rPr>
          <w:rFonts w:ascii="Times New Roman" w:hAnsi="Times New Roman" w:cs="Times New Roman"/>
        </w:rPr>
        <w:t xml:space="preserve"> </w:t>
      </w:r>
      <w:r w:rsidR="00B8308A">
        <w:rPr>
          <w:rFonts w:ascii="Times New Roman" w:hAnsi="Times New Roman"/>
          <w:caps/>
        </w:rPr>
        <w:t>ОРГАНИЗАЦИЯ ПРОДАЖ СТРАХОВЫХ ПРОДУКТОВ</w:t>
      </w:r>
      <w:r w:rsidR="00B8308A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B8308A">
        <w:rPr>
          <w:rFonts w:ascii="Times New Roman" w:hAnsi="Times New Roman"/>
        </w:rPr>
        <w:t xml:space="preserve">38.02.02 Страховое дело (по отраслям), </w:t>
      </w:r>
      <w:r w:rsidR="00B8308A">
        <w:rPr>
          <w:rFonts w:ascii="Times New Roman" w:hAnsi="Times New Roman"/>
          <w:bCs/>
        </w:rPr>
        <w:t xml:space="preserve">утверждённого приказом Министерства образования и  науки Российской Федерации </w:t>
      </w:r>
      <w:r w:rsidR="00B8308A" w:rsidRPr="0019216C">
        <w:rPr>
          <w:rFonts w:ascii="Times New Roman" w:hAnsi="Times New Roman"/>
          <w:bCs/>
        </w:rPr>
        <w:t>от 28 июля 2014 года № 833.</w:t>
      </w:r>
    </w:p>
    <w:p w:rsidR="00B8308A" w:rsidRPr="0019216C" w:rsidRDefault="00B8308A" w:rsidP="00B8308A">
      <w:pPr>
        <w:rPr>
          <w:rFonts w:ascii="Times New Roman" w:hAnsi="Times New Roman"/>
        </w:rPr>
      </w:pPr>
    </w:p>
    <w:p w:rsidR="00C83226" w:rsidRDefault="00C83226" w:rsidP="00C8322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83226" w:rsidRDefault="00C83226" w:rsidP="00C83226">
      <w:pPr>
        <w:pStyle w:val="Standard"/>
        <w:widowControl w:val="0"/>
        <w:autoSpaceDE w:val="0"/>
        <w:ind w:firstLine="709"/>
        <w:rPr>
          <w:rFonts w:ascii="Times New Roman" w:hAnsi="Times New Roman" w:cs="Times New Roman"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C83226" w:rsidRDefault="00C83226" w:rsidP="00C83226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C83226" w:rsidRDefault="00C83226" w:rsidP="00C8322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</w:t>
      </w:r>
      <w:r w:rsidR="00B8308A">
        <w:rPr>
          <w:rFonts w:ascii="Times New Roman" w:hAnsi="Times New Roman" w:cs="Times New Roman"/>
        </w:rPr>
        <w:t xml:space="preserve"> Климова Л.И.</w:t>
      </w: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8308A" w:rsidRDefault="00B8308A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C83226" w:rsidRDefault="00C83226" w:rsidP="00C83226">
      <w:pPr>
        <w:pStyle w:val="Standard"/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1"/>
        <w:gridCol w:w="1854"/>
      </w:tblGrid>
      <w:tr w:rsidR="00C83226" w:rsidTr="00EF487A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ОБЩАЯ ХАРАКТЕРИСТИКА  ПРОИЗВОДСТВЕННОЙ ПРАКТИКИ</w:t>
            </w:r>
          </w:p>
          <w:p w:rsidR="00C83226" w:rsidRDefault="00C83226" w:rsidP="00EF487A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3226" w:rsidTr="00EF487A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СТРУКТУРА И СОДЕРЖАНИЕ ПРОИЗВОДСТВЕННОЙ ПРАКТИКИ</w:t>
            </w:r>
          </w:p>
          <w:p w:rsidR="00C83226" w:rsidRDefault="00C83226" w:rsidP="00EF487A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C83226" w:rsidRDefault="00C83226" w:rsidP="00EF487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83226" w:rsidRDefault="00C83226" w:rsidP="00EF487A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3226" w:rsidTr="00EF487A">
        <w:tc>
          <w:tcPr>
            <w:tcW w:w="7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83226" w:rsidRDefault="00C83226" w:rsidP="00EF487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26" w:rsidRDefault="00C83226" w:rsidP="00EF487A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83226" w:rsidRDefault="00C83226" w:rsidP="00C83226">
      <w:pPr>
        <w:rPr>
          <w:rFonts w:cs="Mangal"/>
          <w:szCs w:val="21"/>
        </w:rPr>
        <w:sectPr w:rsidR="00C83226">
          <w:footerReference w:type="default" r:id="rId7"/>
          <w:pgSz w:w="11906" w:h="16838"/>
          <w:pgMar w:top="1134" w:right="851" w:bottom="992" w:left="1418" w:header="720" w:footer="709" w:gutter="0"/>
          <w:cols w:space="720"/>
        </w:sectPr>
      </w:pPr>
    </w:p>
    <w:p w:rsidR="00C83226" w:rsidRDefault="00C83226" w:rsidP="00C83226">
      <w:pPr>
        <w:pStyle w:val="Standard"/>
        <w:rPr>
          <w:rFonts w:ascii="Times New Roman" w:hAnsi="Times New Roman" w:cs="Times New Roman"/>
          <w:b/>
          <w:i/>
        </w:rPr>
      </w:pP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ОБЩАЯ ХАРАКТЕРИСТИКА РАБОЧЕЙ ПРОГРАММЫ</w:t>
      </w:r>
    </w:p>
    <w:p w:rsidR="00C83226" w:rsidRDefault="00C83226" w:rsidP="00C83226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  ПРАКТИКИ</w:t>
      </w:r>
    </w:p>
    <w:p w:rsidR="00C83226" w:rsidRDefault="00C83226" w:rsidP="00C83226">
      <w:pPr>
        <w:pStyle w:val="Standard"/>
        <w:jc w:val="center"/>
        <w:rPr>
          <w:rFonts w:ascii="Times New Roman" w:hAnsi="Times New Roman" w:cs="Times New Roman"/>
          <w:b/>
        </w:rPr>
      </w:pPr>
    </w:p>
    <w:p w:rsidR="00C83226" w:rsidRPr="00B8308A" w:rsidRDefault="00C83226" w:rsidP="00C8322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</w:t>
      </w:r>
      <w:r w:rsidR="00B8308A">
        <w:rPr>
          <w:rFonts w:ascii="Times New Roman" w:eastAsia="Times New Roman" w:hAnsi="Times New Roman" w:cs="Times New Roman"/>
          <w:b/>
          <w:color w:val="000000"/>
          <w:lang w:bidi="ar-SA"/>
        </w:rPr>
        <w:t>П 02.01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. П</w:t>
      </w:r>
      <w:r w:rsidR="00B8308A">
        <w:rPr>
          <w:rFonts w:ascii="Times New Roman" w:eastAsia="Times New Roman" w:hAnsi="Times New Roman" w:cs="Times New Roman"/>
          <w:b/>
          <w:color w:val="000000"/>
          <w:lang w:bidi="ar-SA"/>
        </w:rPr>
        <w:t>роизводственная практика по ПМ 02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. </w:t>
      </w:r>
      <w:r w:rsidR="00B8308A">
        <w:rPr>
          <w:rFonts w:ascii="Times New Roman" w:hAnsi="Times New Roman"/>
          <w:b/>
        </w:rPr>
        <w:t>О</w:t>
      </w:r>
      <w:r w:rsidR="00B8308A" w:rsidRPr="00B8308A">
        <w:rPr>
          <w:rFonts w:ascii="Times New Roman" w:hAnsi="Times New Roman"/>
          <w:b/>
        </w:rPr>
        <w:t>рганизация продаж страховых продуктов</w:t>
      </w:r>
      <w:r w:rsidR="00B8308A">
        <w:rPr>
          <w:rFonts w:ascii="Times New Roman" w:hAnsi="Times New Roman"/>
          <w:b/>
        </w:rPr>
        <w:t>»</w:t>
      </w:r>
    </w:p>
    <w:p w:rsidR="00C83226" w:rsidRDefault="00C83226" w:rsidP="00C83226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</w:rPr>
        <w:t>Область применения рабочей программы</w:t>
      </w:r>
      <w:bookmarkEnd w:id="0"/>
    </w:p>
    <w:p w:rsidR="00C83226" w:rsidRDefault="00C83226" w:rsidP="00C83226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83226" w:rsidRPr="00B8308A" w:rsidRDefault="00C83226" w:rsidP="00B8308A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П </w:t>
      </w:r>
      <w:r w:rsidR="00B8308A">
        <w:rPr>
          <w:rFonts w:ascii="Times New Roman" w:eastAsia="Times New Roman" w:hAnsi="Times New Roman" w:cs="Times New Roman"/>
          <w:color w:val="000000"/>
          <w:lang w:bidi="ar-SA"/>
        </w:rPr>
        <w:t>02.</w:t>
      </w:r>
      <w:r>
        <w:rPr>
          <w:rFonts w:ascii="Times New Roman" w:eastAsia="Times New Roman" w:hAnsi="Times New Roman" w:cs="Times New Roman"/>
          <w:color w:val="000000"/>
          <w:lang w:bidi="ar-SA"/>
        </w:rPr>
        <w:t>01. Пр</w:t>
      </w:r>
      <w:r w:rsidR="00B8308A">
        <w:rPr>
          <w:rFonts w:ascii="Times New Roman" w:eastAsia="Times New Roman" w:hAnsi="Times New Roman" w:cs="Times New Roman"/>
          <w:color w:val="000000"/>
          <w:lang w:bidi="ar-SA"/>
        </w:rPr>
        <w:t>оизводственная практика по ПМ 02</w:t>
      </w:r>
      <w:r>
        <w:rPr>
          <w:rFonts w:ascii="Times New Roman" w:eastAsia="Times New Roman" w:hAnsi="Times New Roman" w:cs="Times New Roman"/>
          <w:color w:val="000000"/>
          <w:lang w:bidi="ar-SA"/>
        </w:rPr>
        <w:t>.</w:t>
      </w:r>
      <w:r w:rsidR="00B8308A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="00B8308A" w:rsidRPr="00B8308A">
        <w:rPr>
          <w:rFonts w:ascii="Times New Roman" w:hAnsi="Times New Roman"/>
        </w:rPr>
        <w:t>Организация продаж страховых продуктов</w:t>
      </w:r>
      <w:r w:rsidR="00B8308A"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 xml:space="preserve">является частью основной образовательной программы в соответствии с ФГОС СПО </w:t>
      </w:r>
      <w:r w:rsidR="00B8308A">
        <w:rPr>
          <w:rFonts w:ascii="Times New Roman" w:hAnsi="Times New Roman" w:cs="Times New Roman"/>
        </w:rPr>
        <w:t xml:space="preserve">по специальности </w:t>
      </w:r>
      <w:r w:rsidR="00B8308A">
        <w:rPr>
          <w:rFonts w:ascii="Times New Roman" w:hAnsi="Times New Roman"/>
        </w:rPr>
        <w:t xml:space="preserve">38.02.02 Страховое дело (по отраслям), </w:t>
      </w:r>
      <w:r w:rsidR="00B8308A">
        <w:rPr>
          <w:rFonts w:ascii="Times New Roman" w:hAnsi="Times New Roman"/>
          <w:bCs/>
        </w:rPr>
        <w:t xml:space="preserve">утверждённого приказом Министерства образования и  науки Российской Федерации </w:t>
      </w:r>
      <w:r w:rsidR="00B8308A" w:rsidRPr="0019216C">
        <w:rPr>
          <w:rFonts w:ascii="Times New Roman" w:hAnsi="Times New Roman"/>
          <w:bCs/>
        </w:rPr>
        <w:t>от 28 июля 2014 года № 833.</w:t>
      </w:r>
    </w:p>
    <w:p w:rsidR="00C83226" w:rsidRDefault="00C83226" w:rsidP="00C8322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83226" w:rsidRDefault="00C83226" w:rsidP="00C83226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83226" w:rsidRDefault="00C83226" w:rsidP="00C83226">
      <w:pPr>
        <w:pStyle w:val="Standard"/>
        <w:jc w:val="both"/>
        <w:rPr>
          <w:rFonts w:ascii="Times New Roman" w:hAnsi="Times New Roman" w:cs="Times New Roman"/>
          <w:b/>
        </w:rPr>
      </w:pPr>
    </w:p>
    <w:p w:rsidR="00C83226" w:rsidRDefault="00C83226" w:rsidP="00C83226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В результате освоения программы производственной практики у студентов должен сформироваться практический опыт по </w:t>
      </w:r>
      <w:r w:rsidR="00760796">
        <w:rPr>
          <w:rFonts w:ascii="Times New Roman" w:hAnsi="Times New Roman" w:cs="Times New Roman"/>
        </w:rPr>
        <w:t xml:space="preserve">основному виду деятельности ВД 2 </w:t>
      </w:r>
      <w:r w:rsidR="00760796">
        <w:rPr>
          <w:rFonts w:ascii="Times New Roman" w:hAnsi="Times New Roman"/>
        </w:rPr>
        <w:t xml:space="preserve">Организация продаж </w:t>
      </w:r>
      <w:r w:rsidR="00760796" w:rsidRPr="00422FC2">
        <w:rPr>
          <w:rFonts w:ascii="Times New Roman" w:hAnsi="Times New Roman"/>
        </w:rPr>
        <w:t>страховых продуктов</w:t>
      </w:r>
      <w:r>
        <w:rPr>
          <w:rFonts w:ascii="Times New Roman" w:hAnsi="Times New Roman" w:cs="Times New Roman"/>
        </w:rPr>
        <w:t xml:space="preserve"> и соответствующим ему </w:t>
      </w:r>
      <w:r>
        <w:t xml:space="preserve">общим </w:t>
      </w:r>
      <w:r>
        <w:rPr>
          <w:rFonts w:ascii="Times New Roman" w:hAnsi="Times New Roman" w:cs="Times New Roman"/>
        </w:rPr>
        <w:t>компетенциям и профессиональным компетенциям:</w:t>
      </w:r>
    </w:p>
    <w:p w:rsidR="00B1007C" w:rsidRDefault="00B1007C"/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976"/>
        <w:gridCol w:w="3047"/>
      </w:tblGrid>
      <w:tr w:rsidR="00760796" w:rsidTr="00C169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Код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Практический опыт</w:t>
            </w:r>
          </w:p>
        </w:tc>
      </w:tr>
      <w:tr w:rsidR="00760796" w:rsidTr="00C16906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01.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02.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03.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04.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05.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06.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07.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08.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ОК 09.</w:t>
            </w:r>
          </w:p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2.3.</w:t>
            </w:r>
          </w:p>
          <w:p w:rsidR="00760796" w:rsidRDefault="00760796" w:rsidP="00C16906">
            <w:pPr>
              <w:jc w:val="center"/>
            </w:pPr>
            <w:r>
              <w:rPr>
                <w:rFonts w:ascii="Times New Roman" w:hAnsi="Times New Roman"/>
              </w:rPr>
              <w:t>ПК 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0349B">
              <w:rPr>
                <w:rFonts w:ascii="Times New Roman" w:hAnsi="Times New Roman"/>
              </w:rPr>
              <w:t xml:space="preserve">Анализировать основные показатели страхового рынка;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0349B">
              <w:rPr>
                <w:rFonts w:ascii="Times New Roman" w:hAnsi="Times New Roman"/>
              </w:rPr>
              <w:t>Выявлять перспективы развития страхового рынка;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0349B">
              <w:rPr>
                <w:rFonts w:ascii="Times New Roman" w:hAnsi="Times New Roman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0349B">
              <w:rPr>
                <w:rFonts w:ascii="Times New Roman" w:hAnsi="Times New Roman"/>
              </w:rPr>
              <w:t>Формировать стратегию разработки страховых продуктов;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0349B">
              <w:rPr>
                <w:rFonts w:ascii="Times New Roman" w:hAnsi="Times New Roman"/>
              </w:rPr>
              <w:t>Составлять стратегический план продаж страховых продуктов;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0349B">
              <w:rPr>
                <w:rFonts w:ascii="Times New Roman" w:hAnsi="Times New Roman"/>
              </w:rPr>
              <w:t xml:space="preserve">Составлять оперативный план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0349B">
              <w:rPr>
                <w:rFonts w:ascii="Times New Roman" w:hAnsi="Times New Roman"/>
              </w:rPr>
              <w:t xml:space="preserve">Рассчитывать бюджет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0349B">
              <w:rPr>
                <w:rFonts w:ascii="Times New Roman" w:hAnsi="Times New Roman"/>
              </w:rPr>
              <w:t xml:space="preserve">Контролировать исполнение плана </w:t>
            </w:r>
            <w:r w:rsidRPr="0050349B">
              <w:rPr>
                <w:rFonts w:ascii="Times New Roman" w:hAnsi="Times New Roman"/>
              </w:rPr>
              <w:lastRenderedPageBreak/>
              <w:t>продаж и принимать адекватные меры для его выполнения;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0349B">
              <w:rPr>
                <w:rFonts w:ascii="Times New Roman" w:hAnsi="Times New Roman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0349B">
              <w:rPr>
                <w:rFonts w:ascii="Times New Roman" w:hAnsi="Times New Roman"/>
              </w:rPr>
              <w:t>Проводить анализ эффективности организационных структур продаж;</w:t>
            </w:r>
          </w:p>
          <w:p w:rsidR="00760796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Организовывать продажи страховых продуктов через различные каналы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>Определять перспективные каналы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>Анализировать эффективность каждого канала;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доходов и прибыли канала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50349B">
              <w:rPr>
                <w:rFonts w:ascii="Times New Roman" w:hAnsi="Times New Roman"/>
              </w:rPr>
              <w:t xml:space="preserve">Оценивать влияние финансового результата канала продаж на итоговый результат страховой организации;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50349B">
              <w:rPr>
                <w:rFonts w:ascii="Times New Roman" w:hAnsi="Times New Roman"/>
              </w:rPr>
              <w:t xml:space="preserve">Рассчитывать коэффициенты рентабельности деятельности страховщика;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50349B">
              <w:rPr>
                <w:rFonts w:ascii="Times New Roman" w:hAnsi="Times New Roman"/>
              </w:rPr>
              <w:t>Проводить анализ качества каналов продаж;</w:t>
            </w:r>
          </w:p>
          <w:p w:rsidR="00760796" w:rsidRDefault="00760796" w:rsidP="00C16906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0349B">
              <w:rPr>
                <w:rFonts w:ascii="Times New Roman" w:hAnsi="Times New Roman"/>
              </w:rPr>
              <w:t>Роль и место розничных продаж в страховой компании; содержание процесса продаж в страховой компании и проблемы в сфере розничных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0349B">
              <w:rPr>
                <w:rFonts w:ascii="Times New Roman" w:hAnsi="Times New Roman"/>
              </w:rPr>
              <w:t xml:space="preserve">Принципы планирования реализации страховых продуктов;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0349B">
              <w:rPr>
                <w:rFonts w:ascii="Times New Roman" w:hAnsi="Times New Roman"/>
              </w:rPr>
              <w:t>Нормативную базу страховой компании по планированию в сфере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0349B">
              <w:rPr>
                <w:rFonts w:ascii="Times New Roman" w:hAnsi="Times New Roman"/>
              </w:rPr>
              <w:t>Принципы построения клиентоориентированной модели розничных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0349B">
              <w:rPr>
                <w:rFonts w:ascii="Times New Roman" w:hAnsi="Times New Roman"/>
              </w:rPr>
              <w:t xml:space="preserve">Методы экспресс-анализа рынка розничного страхования и выявления перспектив его развития;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0349B">
              <w:rPr>
                <w:rFonts w:ascii="Times New Roman" w:hAnsi="Times New Roman"/>
              </w:rPr>
              <w:t>Место розничных продаж в структуре стратегического плана страховой компании;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  <w:r w:rsidRPr="0050349B">
              <w:rPr>
                <w:rFonts w:ascii="Times New Roman" w:hAnsi="Times New Roman"/>
              </w:rPr>
              <w:t>Маркетинговые основы розничных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0349B">
              <w:rPr>
                <w:rFonts w:ascii="Times New Roman" w:hAnsi="Times New Roman"/>
              </w:rPr>
              <w:t>Методы определения целевых клиентских сегментов;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0349B">
              <w:rPr>
                <w:rFonts w:ascii="Times New Roman" w:hAnsi="Times New Roman"/>
              </w:rPr>
              <w:t xml:space="preserve">Основы формирования продуктовой стратегии и стратегии развития каналов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0349B">
              <w:rPr>
                <w:rFonts w:ascii="Times New Roman" w:hAnsi="Times New Roman"/>
              </w:rPr>
              <w:t xml:space="preserve">Порядок формирования ценовой стратегии;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 xml:space="preserve">Виды и формы плана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 xml:space="preserve">Взаимосвязь плана продаж и бюджета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50349B">
              <w:rPr>
                <w:rFonts w:ascii="Times New Roman" w:hAnsi="Times New Roman"/>
              </w:rPr>
              <w:t xml:space="preserve">Организационную структуру розничных продаж страховой компании: видовую, канальную, продуктовую, смешанную;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50349B">
              <w:rPr>
                <w:rFonts w:ascii="Times New Roman" w:hAnsi="Times New Roman"/>
              </w:rPr>
              <w:t xml:space="preserve">Слабые и сильные стороны различных организационных структур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50349B">
              <w:rPr>
                <w:rFonts w:ascii="Times New Roman" w:hAnsi="Times New Roman"/>
              </w:rPr>
              <w:t xml:space="preserve">Модели соотношения центральных и региональных продаж, анализ их эффективности;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50349B">
              <w:rPr>
                <w:rFonts w:ascii="Times New Roman" w:hAnsi="Times New Roman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  <w:r w:rsidRPr="0050349B">
              <w:rPr>
                <w:rFonts w:ascii="Times New Roman" w:hAnsi="Times New Roman"/>
              </w:rPr>
              <w:t>Каналы розничных продаж в страховой компании;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50349B">
              <w:rPr>
                <w:rFonts w:ascii="Times New Roman" w:hAnsi="Times New Roman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50349B">
              <w:rPr>
                <w:rFonts w:ascii="Times New Roman" w:hAnsi="Times New Roman"/>
              </w:rPr>
              <w:t xml:space="preserve">Способы анализа развития каналов продаж на различных страховых рынках;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50349B">
              <w:rPr>
                <w:rFonts w:ascii="Times New Roman" w:hAnsi="Times New Roman"/>
              </w:rPr>
              <w:t>Соотношение организационной структуры страховой компании и каналов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50349B">
              <w:rPr>
                <w:rFonts w:ascii="Times New Roman" w:hAnsi="Times New Roman"/>
              </w:rPr>
              <w:t xml:space="preserve">Основные показатели эффективности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0349B">
              <w:rPr>
                <w:rFonts w:ascii="Times New Roman" w:hAnsi="Times New Roman"/>
              </w:rPr>
              <w:t xml:space="preserve">Порядок определения доходов и прибыли каналов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50349B">
              <w:rPr>
                <w:rFonts w:ascii="Times New Roman" w:hAnsi="Times New Roman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50349B">
              <w:rPr>
                <w:rFonts w:ascii="Times New Roman" w:hAnsi="Times New Roman"/>
              </w:rPr>
              <w:t>Коэффициенты рентабельности канала продаж и вида страхования в целом;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50349B">
              <w:rPr>
                <w:rFonts w:ascii="Times New Roman" w:hAnsi="Times New Roman"/>
              </w:rPr>
              <w:t>Качественные показатели эффективности каналов продаж.</w:t>
            </w:r>
          </w:p>
          <w:p w:rsidR="00760796" w:rsidRDefault="00760796" w:rsidP="00C16906">
            <w:pPr>
              <w:autoSpaceDE w:val="0"/>
            </w:pPr>
          </w:p>
          <w:p w:rsidR="00760796" w:rsidRDefault="00760796" w:rsidP="00C16906">
            <w:pPr>
              <w:autoSpaceDE w:val="0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96" w:rsidRPr="00422FC2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продаж </w:t>
            </w:r>
            <w:r w:rsidRPr="00422FC2">
              <w:rPr>
                <w:rFonts w:ascii="Times New Roman" w:hAnsi="Times New Roman"/>
              </w:rPr>
              <w:t>страховых продуктов</w:t>
            </w:r>
          </w:p>
          <w:p w:rsidR="00760796" w:rsidRDefault="00760796" w:rsidP="00C16906"/>
        </w:tc>
      </w:tr>
    </w:tbl>
    <w:p w:rsidR="00760796" w:rsidRDefault="00760796" w:rsidP="00760796">
      <w:pPr>
        <w:rPr>
          <w:rFonts w:ascii="Times New Roman" w:hAnsi="Times New Roman"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</w:rPr>
        <w:t>.3. Распределение планируемых результатов освоения учебной практики:</w:t>
      </w: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</w:rPr>
        <w:t>В рамках программы учебной практики обучающимися осваиваются умения и знания</w:t>
      </w: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6"/>
        <w:gridCol w:w="3531"/>
        <w:gridCol w:w="2741"/>
        <w:gridCol w:w="2409"/>
      </w:tblGrid>
      <w:tr w:rsidR="00760796" w:rsidTr="00C1690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ПК, ЛР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Default="00760796" w:rsidP="00C1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0349B">
              <w:rPr>
                <w:rFonts w:ascii="Times New Roman" w:hAnsi="Times New Roman"/>
              </w:rPr>
              <w:t xml:space="preserve">Анализировать основные показатели страхового рынка; 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2.</w:t>
            </w:r>
            <w:r w:rsidRPr="001523B3">
              <w:t>Выявлять перспективы развития страхового рынка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0349B">
              <w:rPr>
                <w:rFonts w:ascii="Times New Roman" w:hAnsi="Times New Roman"/>
              </w:rPr>
              <w:t xml:space="preserve">Роль и место розничных продаж в страховой компании; содержание процесса продаж в страховой компании и проблемы </w:t>
            </w:r>
            <w:r w:rsidRPr="0050349B">
              <w:rPr>
                <w:rFonts w:ascii="Times New Roman" w:hAnsi="Times New Roman"/>
              </w:rPr>
              <w:lastRenderedPageBreak/>
              <w:t>в сфере розничных продаж;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планирования реализации страховых продуктов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0349B">
              <w:rPr>
                <w:rFonts w:ascii="Times New Roman" w:hAnsi="Times New Roman"/>
              </w:rPr>
              <w:t>Формировать стратегию разработки страховых продуктов;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0349B">
              <w:rPr>
                <w:rFonts w:ascii="Times New Roman" w:hAnsi="Times New Roman"/>
              </w:rPr>
              <w:t>Составлять стратегический план продаж страховых продуктов;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50349B">
              <w:rPr>
                <w:rFonts w:ascii="Times New Roman" w:hAnsi="Times New Roman"/>
              </w:rPr>
              <w:t xml:space="preserve">Основные показатели эффективности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0349B">
              <w:rPr>
                <w:rFonts w:ascii="Times New Roman" w:hAnsi="Times New Roman"/>
              </w:rPr>
              <w:t xml:space="preserve">Порядок определения доходов и прибыли каналов продаж; 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0349B">
              <w:rPr>
                <w:rFonts w:ascii="Times New Roman" w:hAnsi="Times New Roman"/>
              </w:rPr>
              <w:t xml:space="preserve">Составлять оперативный план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0349B">
              <w:rPr>
                <w:rFonts w:ascii="Times New Roman" w:hAnsi="Times New Roman"/>
              </w:rPr>
              <w:t xml:space="preserve">Рассчитывать бюджет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0349B">
              <w:rPr>
                <w:rFonts w:ascii="Times New Roman" w:hAnsi="Times New Roman"/>
              </w:rPr>
              <w:t>Контролировать исполнение плана продаж и принимать адекватные меры для его выполнения;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0349B">
              <w:rPr>
                <w:rFonts w:ascii="Times New Roman" w:hAnsi="Times New Roman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50349B">
              <w:rPr>
                <w:rFonts w:ascii="Times New Roman" w:hAnsi="Times New Roman"/>
              </w:rPr>
              <w:t xml:space="preserve">Слабые и сильные стороны различных организационных структур продаж; 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Модели соотношения центральных и региональных продаж, анализ их эффективности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0349B">
              <w:rPr>
                <w:rFonts w:ascii="Times New Roman" w:hAnsi="Times New Roman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 xml:space="preserve">Виды и формы плана продаж; 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Взаимосвязь плана продаж и бюджета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  <w:r w:rsidRPr="0050349B">
              <w:rPr>
                <w:rFonts w:ascii="Times New Roman" w:hAnsi="Times New Roman"/>
              </w:rPr>
              <w:t xml:space="preserve">Выбирать наилучшую в данных условиях организационную </w:t>
            </w:r>
            <w:r w:rsidRPr="0050349B">
              <w:rPr>
                <w:rFonts w:ascii="Times New Roman" w:hAnsi="Times New Roman"/>
              </w:rPr>
              <w:lastRenderedPageBreak/>
              <w:t xml:space="preserve">структуру розничных продаж; 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  <w:r w:rsidRPr="0050349B">
              <w:rPr>
                <w:rFonts w:ascii="Times New Roman" w:hAnsi="Times New Roman"/>
              </w:rPr>
              <w:t xml:space="preserve">Основные показатели </w:t>
            </w:r>
            <w:r w:rsidRPr="0050349B">
              <w:rPr>
                <w:rFonts w:ascii="Times New Roman" w:hAnsi="Times New Roman"/>
              </w:rPr>
              <w:lastRenderedPageBreak/>
              <w:t xml:space="preserve">эффективности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0349B">
              <w:rPr>
                <w:rFonts w:ascii="Times New Roman" w:hAnsi="Times New Roman"/>
              </w:rPr>
              <w:t xml:space="preserve">Порядок определения доходов и прибыли каналов продаж; 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ОК.06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0349B">
              <w:rPr>
                <w:rFonts w:ascii="Times New Roman" w:hAnsi="Times New Roman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50349B">
              <w:rPr>
                <w:rFonts w:ascii="Times New Roman" w:hAnsi="Times New Roman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50349B">
              <w:rPr>
                <w:rFonts w:ascii="Times New Roman" w:hAnsi="Times New Roman"/>
              </w:rPr>
              <w:t xml:space="preserve">Способы анализа развития каналов продаж на различных страховых рынках;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50349B">
              <w:rPr>
                <w:rFonts w:ascii="Times New Roman" w:hAnsi="Times New Roman"/>
              </w:rPr>
              <w:t>Соотношение организационной структуры страховой компании и каналов продаж;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Организовывать продажи страховых продуктов через различные каналы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>Определять перспективные каналы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>Анализировать эффективность каждого канала;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</w:t>
            </w:r>
            <w:r>
              <w:rPr>
                <w:rFonts w:ascii="Times New Roman" w:hAnsi="Times New Roman"/>
              </w:rPr>
              <w:t>оходов и прибыли канала продаж;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50349B">
              <w:rPr>
                <w:rFonts w:ascii="Times New Roman" w:hAnsi="Times New Roman"/>
              </w:rPr>
              <w:t>Организационную структуру розничных продаж страховой компании: видовую, кана</w:t>
            </w:r>
            <w:r>
              <w:rPr>
                <w:rFonts w:ascii="Times New Roman" w:hAnsi="Times New Roman"/>
              </w:rPr>
              <w:t xml:space="preserve">льную, продуктовую, смешанную; 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>Определять перспективные каналы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>Анализировать эффективность каждого канала;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доходов и прибыли канала продаж;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lastRenderedPageBreak/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  <w:r w:rsidRPr="0050349B">
              <w:rPr>
                <w:rFonts w:ascii="Times New Roman" w:hAnsi="Times New Roman"/>
              </w:rPr>
              <w:t xml:space="preserve">Основные показатели эффективности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0349B">
              <w:rPr>
                <w:rFonts w:ascii="Times New Roman" w:hAnsi="Times New Roman"/>
              </w:rPr>
              <w:t xml:space="preserve">Порядок определения доходов и прибыли каналов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  <w:r w:rsidRPr="0050349B">
              <w:rPr>
                <w:rFonts w:ascii="Times New Roman" w:hAnsi="Times New Roman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50349B">
              <w:rPr>
                <w:rFonts w:ascii="Times New Roman" w:hAnsi="Times New Roman"/>
              </w:rPr>
              <w:t>Коэффициенты рентабельности канала продаж и вида страхования в целом;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50349B">
              <w:rPr>
                <w:rFonts w:ascii="Times New Roman" w:hAnsi="Times New Roman"/>
              </w:rPr>
              <w:t xml:space="preserve">Качественные показатели </w:t>
            </w:r>
            <w:r>
              <w:rPr>
                <w:rFonts w:ascii="Times New Roman" w:hAnsi="Times New Roman"/>
              </w:rPr>
              <w:t>эффективности каналов продаж.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доходов и прибыли канала продаж;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C05559" w:rsidRDefault="00760796" w:rsidP="00C16906">
            <w:pPr>
              <w:pStyle w:val="a6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ПК.2.1.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Осуществлять стратегическое и оперативное планирование розничных продаж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Организовывать продажи страховых продуктов через различные каналы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>Определять перспективные каналы продаж;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>Анализировать эффективность каждого канала;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доходов и прибыли канала продаж;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50349B">
              <w:rPr>
                <w:rFonts w:ascii="Times New Roman" w:hAnsi="Times New Roman"/>
              </w:rPr>
              <w:t>Оценивать влияние финансового результата канала продаж на итоговый результат страховой организации;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50349B">
              <w:rPr>
                <w:rFonts w:ascii="Times New Roman" w:hAnsi="Times New Roman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 xml:space="preserve">Виды и формы плана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 xml:space="preserve">Взаимосвязь плана продаж и бюджета продаж; 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Методы разработки плана и бюджета продаж: экстраполяцию, встречное планирова</w:t>
            </w:r>
            <w:r>
              <w:rPr>
                <w:rFonts w:ascii="Times New Roman" w:hAnsi="Times New Roman"/>
              </w:rPr>
              <w:t xml:space="preserve">ние, директивное планирование; 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Организовывать розничные продажи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0349B">
              <w:rPr>
                <w:rFonts w:ascii="Times New Roman" w:hAnsi="Times New Roman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0349B">
              <w:rPr>
                <w:rFonts w:ascii="Times New Roman" w:hAnsi="Times New Roman"/>
              </w:rPr>
              <w:t>Проводить анализ эффективности организационных структур продаж;</w:t>
            </w:r>
          </w:p>
          <w:p w:rsidR="00760796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  <w:r w:rsidRPr="0050349B">
              <w:rPr>
                <w:rFonts w:ascii="Times New Roman" w:hAnsi="Times New Roman"/>
              </w:rPr>
              <w:t>Организовывать продажи страховых продуктов через различные каналы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50349B">
              <w:rPr>
                <w:rFonts w:ascii="Times New Roman" w:hAnsi="Times New Roman"/>
              </w:rPr>
              <w:t>Определять перспективные каналы продаж;</w:t>
            </w:r>
          </w:p>
          <w:p w:rsidR="00760796" w:rsidRPr="007D7998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50349B">
              <w:rPr>
                <w:rFonts w:ascii="Times New Roman" w:hAnsi="Times New Roman"/>
              </w:rPr>
              <w:t>Анализироват</w:t>
            </w:r>
            <w:r>
              <w:rPr>
                <w:rFonts w:ascii="Times New Roman" w:hAnsi="Times New Roman"/>
              </w:rPr>
              <w:t>ь эффективность каждого канала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  <w:r w:rsidRPr="0050349B">
              <w:rPr>
                <w:rFonts w:ascii="Times New Roman" w:hAnsi="Times New Roman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  <w:r w:rsidRPr="0050349B">
              <w:rPr>
                <w:rFonts w:ascii="Times New Roman" w:hAnsi="Times New Roman"/>
              </w:rPr>
              <w:t>Каналы розничных продаж в страховой компании;</w:t>
            </w:r>
          </w:p>
          <w:p w:rsidR="00760796" w:rsidRPr="00C05559" w:rsidRDefault="00760796" w:rsidP="00C16906">
            <w:pPr>
              <w:pStyle w:val="a6"/>
              <w:spacing w:after="283"/>
            </w:pP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ПК.2.3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Реализовывать различные технологии розничных продаж в страховании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50349B">
              <w:rPr>
                <w:rFonts w:ascii="Times New Roman" w:hAnsi="Times New Roman"/>
              </w:rPr>
              <w:t>Определять величину доходов и прибыли канала продаж;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50349B">
              <w:rPr>
                <w:rFonts w:ascii="Times New Roman" w:hAnsi="Times New Roman"/>
              </w:rPr>
              <w:t xml:space="preserve">Основные показатели эффективности продаж; </w:t>
            </w:r>
          </w:p>
          <w:p w:rsidR="00760796" w:rsidRDefault="00760796" w:rsidP="00C16906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Порядок определения доходов и прибыли каналов продаж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6"/>
            </w:pPr>
            <w:bookmarkStart w:id="1" w:name="p_92"/>
            <w:bookmarkStart w:id="2" w:name="block_5215"/>
            <w:bookmarkStart w:id="3" w:name="p_93"/>
            <w:bookmarkEnd w:id="1"/>
            <w:bookmarkEnd w:id="2"/>
            <w:bookmarkEnd w:id="3"/>
            <w:r w:rsidRPr="007F1C05">
              <w:rPr>
                <w:color w:val="000000"/>
              </w:rPr>
              <w:t>Анализировать эффективность каждого канала продаж</w:t>
            </w:r>
          </w:p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50349B">
              <w:rPr>
                <w:rFonts w:ascii="Times New Roman" w:hAnsi="Times New Roman"/>
              </w:rPr>
              <w:t xml:space="preserve">Рассчитывать коэффициенты рентабельности деятельности страховщика; </w:t>
            </w:r>
          </w:p>
          <w:p w:rsidR="00760796" w:rsidRDefault="00760796" w:rsidP="00C16906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50349B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50349B">
              <w:rPr>
                <w:rFonts w:ascii="Times New Roman" w:hAnsi="Times New Roman"/>
              </w:rPr>
              <w:t>Коэффициенты рентабельности канала продаж и вида страхования в целом;</w:t>
            </w:r>
          </w:p>
          <w:p w:rsidR="00760796" w:rsidRPr="00C05559" w:rsidRDefault="00760796" w:rsidP="00C16906">
            <w:pPr>
              <w:pStyle w:val="a6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Default="00760796" w:rsidP="00C16906">
            <w:pPr>
              <w:spacing w:before="120"/>
              <w:jc w:val="both"/>
              <w:rPr>
                <w:rFonts w:ascii="Times New Roman" w:eastAsia="PMingLiU;新細明體" w:hAnsi="Times New Roman"/>
                <w:lang w:eastAsia="ru-RU"/>
              </w:rPr>
            </w:pPr>
            <w:r>
              <w:rPr>
                <w:rFonts w:ascii="Times New Roman" w:eastAsia="PMingLiU;新細明體" w:hAnsi="Times New Roman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914FF4" w:rsidRDefault="00760796" w:rsidP="00C16906">
            <w:pPr>
              <w:widowControl w:val="0"/>
              <w:ind w:firstLine="33"/>
              <w:jc w:val="both"/>
              <w:rPr>
                <w:rFonts w:ascii="Times New Roman" w:hAnsi="Times New Roman"/>
                <w:lang w:eastAsia="ru-RU"/>
              </w:rPr>
            </w:pPr>
            <w:r w:rsidRPr="00914FF4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C3305D" w:rsidRDefault="00760796" w:rsidP="00C16906">
            <w:pPr>
              <w:widowControl w:val="0"/>
              <w:ind w:firstLine="33"/>
              <w:jc w:val="both"/>
              <w:rPr>
                <w:rFonts w:ascii="Times New Roman" w:hAnsi="Times New Roman"/>
                <w:lang w:eastAsia="ru-RU"/>
              </w:rPr>
            </w:pPr>
            <w:r w:rsidRPr="00C3305D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760796" w:rsidTr="00C16906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760796" w:rsidRDefault="00760796" w:rsidP="00C1690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96" w:rsidRPr="00C3305D" w:rsidRDefault="00760796" w:rsidP="00C16906">
            <w:pPr>
              <w:widowControl w:val="0"/>
              <w:ind w:left="120"/>
              <w:jc w:val="both"/>
              <w:rPr>
                <w:rFonts w:ascii="Times New Roman" w:hAnsi="Times New Roman"/>
                <w:lang w:eastAsia="ru-RU"/>
              </w:rPr>
            </w:pPr>
            <w:r w:rsidRPr="00C3305D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</w:tc>
      </w:tr>
    </w:tbl>
    <w:p w:rsidR="00760796" w:rsidRDefault="00760796" w:rsidP="00760796">
      <w:pPr>
        <w:ind w:firstLine="709"/>
        <w:jc w:val="both"/>
        <w:rPr>
          <w:rFonts w:ascii="Times New Roman" w:hAnsi="Times New Roman"/>
        </w:rPr>
      </w:pPr>
    </w:p>
    <w:p w:rsidR="00760796" w:rsidRDefault="00760796" w:rsidP="00760796">
      <w:pPr>
        <w:ind w:firstLine="709"/>
        <w:jc w:val="both"/>
        <w:rPr>
          <w:rFonts w:ascii="Times New Roman" w:hAnsi="Times New Roman"/>
        </w:rPr>
      </w:pPr>
    </w:p>
    <w:p w:rsidR="00760796" w:rsidRDefault="00760796" w:rsidP="00760796">
      <w:pPr>
        <w:ind w:firstLine="709"/>
      </w:pPr>
      <w:bookmarkStart w:id="4" w:name="_Hlk511591667"/>
      <w:r>
        <w:rPr>
          <w:rFonts w:ascii="Times New Roman" w:hAnsi="Times New Roman"/>
          <w:b/>
        </w:rPr>
        <w:t>1.4. Количество часов, отводимое на освоение производственной практики</w:t>
      </w:r>
    </w:p>
    <w:bookmarkEnd w:id="4"/>
    <w:p w:rsidR="00760796" w:rsidRDefault="00760796" w:rsidP="00760796">
      <w:pPr>
        <w:ind w:firstLine="709"/>
      </w:pPr>
      <w:r>
        <w:rPr>
          <w:rFonts w:ascii="Times New Roman" w:hAnsi="Times New Roman"/>
        </w:rPr>
        <w:t xml:space="preserve">Трудоемкость производственной практики в рамках освоения профессионального модуля ПМ.02 Организация продаж страховых продуктов составляет </w:t>
      </w:r>
      <w:r w:rsidRPr="000F262F">
        <w:rPr>
          <w:rFonts w:ascii="Times New Roman" w:hAnsi="Times New Roman"/>
          <w:b/>
        </w:rPr>
        <w:t>36 часов (1 неделя</w:t>
      </w:r>
      <w:r>
        <w:rPr>
          <w:rFonts w:ascii="Times New Roman" w:hAnsi="Times New Roman"/>
        </w:rPr>
        <w:t>).</w:t>
      </w:r>
    </w:p>
    <w:p w:rsidR="00760796" w:rsidRDefault="00E87D0D" w:rsidP="00760796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Сроки проведения производственной</w:t>
      </w:r>
      <w:r w:rsidR="00760796">
        <w:rPr>
          <w:rFonts w:ascii="Times New Roman" w:hAnsi="Times New Roman"/>
        </w:rPr>
        <w:t xml:space="preserve"> практики определяются рабочим учебным планом по специальности СПО 38.02.02 Страховое дело (по отраслям), </w:t>
      </w:r>
      <w:r w:rsidR="00760796">
        <w:rPr>
          <w:rFonts w:ascii="Times New Roman" w:hAnsi="Times New Roman"/>
          <w:bCs/>
        </w:rPr>
        <w:t xml:space="preserve">утверждённого приказом Министерства образования и  науки Российской Федерации </w:t>
      </w:r>
      <w:r w:rsidR="00760796" w:rsidRPr="0019216C">
        <w:rPr>
          <w:rFonts w:ascii="Times New Roman" w:hAnsi="Times New Roman"/>
          <w:bCs/>
        </w:rPr>
        <w:t>от 28 июля 2014 года № 833</w:t>
      </w:r>
      <w:r w:rsidR="00760796">
        <w:rPr>
          <w:rFonts w:ascii="Times New Roman" w:hAnsi="Times New Roman"/>
          <w:bCs/>
        </w:rPr>
        <w:t>.</w:t>
      </w:r>
    </w:p>
    <w:p w:rsidR="00760796" w:rsidRPr="00C673E5" w:rsidRDefault="00760796" w:rsidP="007607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  <w:r>
        <w:rPr>
          <w:rFonts w:ascii="Times New Roman" w:hAnsi="Times New Roman"/>
        </w:rPr>
        <w:t>Практика проводится на 3 курсе в 6 семестре концентрированно.</w:t>
      </w:r>
    </w:p>
    <w:p w:rsidR="00760796" w:rsidRDefault="00760796" w:rsidP="00760796">
      <w:pPr>
        <w:ind w:firstLine="709"/>
        <w:jc w:val="center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jc w:val="center"/>
      </w:pPr>
      <w:r>
        <w:rPr>
          <w:rFonts w:ascii="Times New Roman" w:hAnsi="Times New Roman"/>
          <w:b/>
        </w:rPr>
        <w:t xml:space="preserve">1.5. </w:t>
      </w:r>
      <w:bookmarkStart w:id="5" w:name="bookmark8"/>
      <w:bookmarkStart w:id="6" w:name="bookmark9"/>
      <w:r w:rsidR="00E87D0D">
        <w:rPr>
          <w:rFonts w:ascii="Times New Roman" w:hAnsi="Times New Roman"/>
          <w:b/>
          <w:lang w:bidi="ru-RU"/>
        </w:rPr>
        <w:t>Место производственной практики П</w:t>
      </w:r>
      <w:r>
        <w:rPr>
          <w:rFonts w:ascii="Times New Roman" w:hAnsi="Times New Roman"/>
          <w:b/>
          <w:lang w:bidi="ru-RU"/>
        </w:rPr>
        <w:t>П.02.01 в структуре профессионального модуля ПМ.0</w:t>
      </w:r>
      <w:bookmarkEnd w:id="5"/>
      <w:bookmarkEnd w:id="6"/>
      <w:r>
        <w:rPr>
          <w:rFonts w:ascii="Times New Roman" w:hAnsi="Times New Roman"/>
          <w:b/>
          <w:lang w:bidi="ru-RU"/>
        </w:rPr>
        <w:t>2 Организация продаж страховых продуктов</w:t>
      </w:r>
    </w:p>
    <w:p w:rsidR="00760796" w:rsidRDefault="00760796" w:rsidP="00760796">
      <w:pPr>
        <w:ind w:firstLine="709"/>
        <w:jc w:val="both"/>
        <w:rPr>
          <w:rFonts w:ascii="Times New Roman" w:hAnsi="Times New Roman"/>
        </w:rPr>
      </w:pPr>
    </w:p>
    <w:p w:rsidR="00760796" w:rsidRDefault="00E87D0D" w:rsidP="00760796">
      <w:pPr>
        <w:ind w:firstLine="709"/>
        <w:jc w:val="both"/>
      </w:pPr>
      <w:r>
        <w:rPr>
          <w:rFonts w:ascii="Times New Roman" w:hAnsi="Times New Roman"/>
        </w:rPr>
        <w:t>Производственная  практика П</w:t>
      </w:r>
      <w:r w:rsidR="00760796">
        <w:rPr>
          <w:rFonts w:ascii="Times New Roman" w:hAnsi="Times New Roman"/>
        </w:rPr>
        <w:t>П.02.01 проводится, в соответствии с утвержденным учебным планом, после прохождения междисциплинарных курсов (МДК) в рамках профессионального модуля ПМ.02 «Организация продажи страховых продуктов»</w:t>
      </w:r>
    </w:p>
    <w:p w:rsidR="00760796" w:rsidRDefault="00760796" w:rsidP="007607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МДК.02.01 Планирование и организация продаж в страховании (по отраслям)</w:t>
      </w: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</w:rPr>
        <w:t>МДК.02.02 Анализ эффективности продаж (по отраслям)</w:t>
      </w: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</w:rPr>
        <w:t xml:space="preserve">1.6. </w:t>
      </w:r>
      <w:bookmarkStart w:id="7" w:name="bookmark12"/>
      <w:bookmarkStart w:id="8" w:name="bookmark13"/>
      <w:r>
        <w:rPr>
          <w:rFonts w:ascii="Times New Roman" w:hAnsi="Times New Roman"/>
          <w:b/>
          <w:lang w:bidi="ru-RU"/>
        </w:rPr>
        <w:t>Место прохождения практики</w:t>
      </w:r>
      <w:bookmarkEnd w:id="7"/>
      <w:bookmarkEnd w:id="8"/>
    </w:p>
    <w:p w:rsidR="00760796" w:rsidRDefault="00E87D0D" w:rsidP="007607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Производственная практика проводится в организациях в специально- оборудованных помещениях. Руководителями практики назначаются преподаватели дисциплин профессионального цикла и ответственные лица за практику на рабочих местах в организациях</w:t>
      </w:r>
    </w:p>
    <w:p w:rsidR="00760796" w:rsidRDefault="00760796" w:rsidP="00760796">
      <w:pPr>
        <w:jc w:val="center"/>
        <w:rPr>
          <w:rFonts w:ascii="Times New Roman" w:hAnsi="Times New Roman"/>
          <w:b/>
        </w:rPr>
      </w:pPr>
    </w:p>
    <w:p w:rsidR="00760796" w:rsidRDefault="00760796" w:rsidP="00760796">
      <w:pPr>
        <w:jc w:val="center"/>
      </w:pPr>
      <w:r>
        <w:rPr>
          <w:rFonts w:ascii="Times New Roman" w:hAnsi="Times New Roman"/>
          <w:b/>
        </w:rPr>
        <w:t xml:space="preserve">2. СТРУКТУРА И СОДЕРЖАНИЕ </w:t>
      </w:r>
      <w:r w:rsidR="008277B6">
        <w:rPr>
          <w:rFonts w:ascii="Times New Roman" w:hAnsi="Times New Roman"/>
          <w:b/>
          <w:color w:val="000000"/>
        </w:rPr>
        <w:t>ПРОИЗВОДСТВЕННОЙ</w:t>
      </w:r>
      <w:r>
        <w:rPr>
          <w:rFonts w:ascii="Times New Roman" w:hAnsi="Times New Roman"/>
          <w:b/>
        </w:rPr>
        <w:t xml:space="preserve"> ПРАКТИКИ</w:t>
      </w: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Pr="004608BA" w:rsidRDefault="00760796" w:rsidP="00760796">
      <w:pPr>
        <w:ind w:firstLine="709"/>
        <w:rPr>
          <w:b/>
        </w:rPr>
      </w:pPr>
      <w:r w:rsidRPr="004608BA">
        <w:rPr>
          <w:rFonts w:ascii="Times New Roman" w:hAnsi="Times New Roman"/>
          <w:b/>
        </w:rPr>
        <w:t xml:space="preserve">2.1. Тематический план и содержание </w:t>
      </w:r>
      <w:r w:rsidR="008277B6">
        <w:rPr>
          <w:rFonts w:ascii="Times New Roman" w:hAnsi="Times New Roman"/>
          <w:b/>
          <w:color w:val="000000"/>
        </w:rPr>
        <w:t>производственной</w:t>
      </w:r>
      <w:r w:rsidRPr="004608BA">
        <w:rPr>
          <w:rFonts w:ascii="Times New Roman" w:hAnsi="Times New Roman"/>
          <w:b/>
        </w:rPr>
        <w:t xml:space="preserve"> практики</w:t>
      </w:r>
    </w:p>
    <w:tbl>
      <w:tblPr>
        <w:tblpPr w:leftFromText="180" w:rightFromText="180" w:vertAnchor="text" w:horzAnchor="margin" w:tblpXSpec="center" w:tblpY="104"/>
        <w:tblW w:w="10481" w:type="dxa"/>
        <w:tblLayout w:type="fixed"/>
        <w:tblLook w:val="0000" w:firstRow="0" w:lastRow="0" w:firstColumn="0" w:lastColumn="0" w:noHBand="0" w:noVBand="0"/>
      </w:tblPr>
      <w:tblGrid>
        <w:gridCol w:w="3454"/>
        <w:gridCol w:w="5755"/>
        <w:gridCol w:w="1272"/>
      </w:tblGrid>
      <w:tr w:rsidR="00760796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производственной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96" w:rsidRDefault="00760796" w:rsidP="00C1690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760796" w:rsidRDefault="00760796" w:rsidP="00C1690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E87D0D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Default="00E87D0D" w:rsidP="00E87D0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1.Инструктаж по практике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Pr="00E87D0D" w:rsidRDefault="00E87D0D" w:rsidP="00E87D0D">
            <w:pPr>
              <w:pStyle w:val="TableParagraph"/>
              <w:ind w:left="0"/>
              <w:rPr>
                <w:sz w:val="24"/>
                <w:szCs w:val="24"/>
              </w:rPr>
            </w:pPr>
            <w:r w:rsidRPr="00E87D0D">
              <w:rPr>
                <w:sz w:val="24"/>
                <w:szCs w:val="24"/>
              </w:rPr>
              <w:t>Выдача заданий по практике,</w:t>
            </w:r>
            <w:r w:rsidR="005A1B51">
              <w:rPr>
                <w:sz w:val="24"/>
                <w:szCs w:val="24"/>
              </w:rPr>
              <w:t xml:space="preserve"> знакомство с содержанием производственной практики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D0D" w:rsidRDefault="005A1B51" w:rsidP="00C169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7D0D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Default="00E87D0D" w:rsidP="00E87D0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2.Инструктаж по охране труда и технике безопасности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Default="005A1B51" w:rsidP="005A1B5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rFonts w:eastAsia="TimesNewRomanPSMT, 'Kozuka Minc"/>
              </w:rPr>
              <w:t>Проведение инструктажа по технике безопасности,  пожарной безопасности и охране труда в  организации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D0D" w:rsidRDefault="005A1B51" w:rsidP="00C169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60796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96" w:rsidRPr="004608BA" w:rsidRDefault="004608BA" w:rsidP="00C16906">
            <w:pPr>
              <w:rPr>
                <w:rFonts w:ascii="Times New Roman" w:hAnsi="Times New Roman" w:cs="Times New Roman"/>
                <w:b/>
              </w:rPr>
            </w:pPr>
            <w:r w:rsidRPr="004608BA">
              <w:rPr>
                <w:rFonts w:ascii="Times New Roman" w:hAnsi="Times New Roman" w:cs="Times New Roman"/>
                <w:b/>
              </w:rPr>
              <w:t>3. Применение маркетинговых подходов в формировании клиентоориентированной модели розничных продаж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96" w:rsidRDefault="004608BA" w:rsidP="00C16906">
            <w:pPr>
              <w:tabs>
                <w:tab w:val="left" w:pos="816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760796">
              <w:rPr>
                <w:rFonts w:ascii="Times New Roman" w:hAnsi="Times New Roman"/>
                <w:color w:val="000000"/>
              </w:rPr>
              <w:t>Изучение с</w:t>
            </w:r>
            <w:r w:rsidR="00760796" w:rsidRPr="00C4474F">
              <w:rPr>
                <w:rFonts w:ascii="Times New Roman" w:hAnsi="Times New Roman"/>
                <w:color w:val="000000"/>
              </w:rPr>
              <w:t>овременные концепции маркетинга и их практическое применение в деятельности страховых компаний</w:t>
            </w:r>
            <w:r w:rsidR="00760796">
              <w:rPr>
                <w:rFonts w:ascii="Times New Roman" w:hAnsi="Times New Roman"/>
                <w:color w:val="000000"/>
              </w:rPr>
              <w:t>;</w:t>
            </w:r>
          </w:p>
          <w:p w:rsidR="00760796" w:rsidRDefault="004608BA" w:rsidP="00C16906">
            <w:pPr>
              <w:tabs>
                <w:tab w:val="left" w:pos="816"/>
              </w:tabs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760796">
              <w:rPr>
                <w:rFonts w:ascii="Times New Roman" w:hAnsi="Times New Roman"/>
                <w:color w:val="000000"/>
              </w:rPr>
              <w:t xml:space="preserve"> </w:t>
            </w:r>
            <w:r w:rsidR="00760796" w:rsidRPr="00C4474F">
              <w:rPr>
                <w:rFonts w:ascii="Times New Roman" w:hAnsi="Times New Roman"/>
                <w:color w:val="000000"/>
              </w:rPr>
              <w:t>Формирование сегмента лояльных клиентов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96" w:rsidRDefault="003F5D6D" w:rsidP="00C1690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608B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E40AD7" w:rsidRDefault="004608BA" w:rsidP="004608BA">
            <w:r w:rsidRPr="003F5D6D">
              <w:rPr>
                <w:b/>
              </w:rPr>
              <w:t>4.</w:t>
            </w:r>
            <w:r>
              <w:t xml:space="preserve"> </w:t>
            </w:r>
            <w:r w:rsidRPr="004608BA">
              <w:rPr>
                <w:rFonts w:ascii="Times New Roman" w:hAnsi="Times New Roman" w:cs="Times New Roman"/>
                <w:b/>
              </w:rPr>
              <w:t>Стратегический план продаж страховых продуктов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r>
              <w:t>1.</w:t>
            </w:r>
            <w:r w:rsidRPr="00E40AD7">
              <w:t xml:space="preserve">Составлять стратегический план продаж </w:t>
            </w:r>
            <w:r>
              <w:t>страхо</w:t>
            </w:r>
            <w:r w:rsidRPr="00E40AD7">
              <w:t>вых продуктов</w:t>
            </w:r>
          </w:p>
          <w:p w:rsidR="004608BA" w:rsidRDefault="004608BA" w:rsidP="004608BA">
            <w:r>
              <w:t>2.</w:t>
            </w:r>
            <w:r w:rsidRPr="00E40AD7">
              <w:t xml:space="preserve"> Организовывать продажи страховых продуктов</w:t>
            </w:r>
            <w:r>
              <w:t xml:space="preserve"> ч</w:t>
            </w:r>
            <w:r w:rsidRPr="00E40AD7">
              <w:t>ерез различные каналы продаж</w:t>
            </w:r>
          </w:p>
          <w:p w:rsidR="004608BA" w:rsidRPr="00E40AD7" w:rsidRDefault="004608BA" w:rsidP="004608BA">
            <w:r>
              <w:t>3. Составить оперативный план продаж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Default="004608BA" w:rsidP="004608B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08B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r w:rsidRPr="003F5D6D">
              <w:rPr>
                <w:b/>
              </w:rPr>
              <w:t>5.</w:t>
            </w:r>
            <w:r>
              <w:t xml:space="preserve"> </w:t>
            </w:r>
            <w:r w:rsidRPr="004608BA">
              <w:rPr>
                <w:rFonts w:ascii="Times New Roman" w:hAnsi="Times New Roman" w:cs="Times New Roman"/>
                <w:b/>
              </w:rPr>
              <w:t>Определение финансовых результатов деятельности страховой организации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6D" w:rsidRDefault="003F5D6D" w:rsidP="004608BA">
            <w:pPr>
              <w:tabs>
                <w:tab w:val="left" w:pos="816"/>
              </w:tabs>
            </w:pPr>
            <w:r>
              <w:t>1.Провести анализ качества каналов продаж</w:t>
            </w:r>
          </w:p>
          <w:p w:rsidR="004608BA" w:rsidRDefault="003F5D6D" w:rsidP="004608BA">
            <w:pPr>
              <w:tabs>
                <w:tab w:val="left" w:pos="816"/>
              </w:tabs>
              <w:rPr>
                <w:rFonts w:ascii="Times New Roman" w:eastAsia="Calibri" w:hAnsi="Times New Roman"/>
              </w:rPr>
            </w:pPr>
            <w:r>
              <w:t>2.</w:t>
            </w:r>
            <w:r w:rsidR="004608BA">
              <w:rPr>
                <w:rFonts w:ascii="Times New Roman" w:hAnsi="Times New Roman"/>
              </w:rPr>
              <w:t>Изучить п</w:t>
            </w:r>
            <w:r w:rsidR="004608BA" w:rsidRPr="0050166B">
              <w:rPr>
                <w:rFonts w:ascii="Times New Roman" w:hAnsi="Times New Roman"/>
              </w:rPr>
              <w:t>оказатели, характе</w:t>
            </w:r>
            <w:r w:rsidR="004608BA" w:rsidRPr="0050166B">
              <w:rPr>
                <w:rFonts w:ascii="Times New Roman" w:eastAsia="Calibri" w:hAnsi="Times New Roman"/>
              </w:rPr>
              <w:t>ризующие финансовые результаты работы предприятия</w:t>
            </w:r>
            <w:r w:rsidR="004608BA">
              <w:rPr>
                <w:rFonts w:ascii="Times New Roman" w:eastAsia="Calibri" w:hAnsi="Times New Roman"/>
              </w:rPr>
              <w:t>;</w:t>
            </w:r>
          </w:p>
          <w:p w:rsidR="004608BA" w:rsidRDefault="003F5D6D" w:rsidP="004608BA">
            <w:pPr>
              <w:tabs>
                <w:tab w:val="left" w:pos="816"/>
              </w:tabs>
            </w:pPr>
            <w:r>
              <w:rPr>
                <w:rFonts w:ascii="Times New Roman" w:eastAsia="Calibri" w:hAnsi="Times New Roman"/>
              </w:rPr>
              <w:t>3.</w:t>
            </w:r>
            <w:r w:rsidR="004608BA">
              <w:rPr>
                <w:rFonts w:ascii="Times New Roman" w:eastAsia="Calibri" w:hAnsi="Times New Roman"/>
              </w:rPr>
              <w:t>Изучить м</w:t>
            </w:r>
            <w:r w:rsidR="004608BA" w:rsidRPr="0050166B">
              <w:rPr>
                <w:rFonts w:ascii="Times New Roman" w:eastAsia="Calibri" w:hAnsi="Times New Roman"/>
              </w:rPr>
              <w:t>еханизм формирования финансовых потоков в страховой организации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Pr="003F5D6D" w:rsidRDefault="003F5D6D" w:rsidP="004608BA">
            <w:pPr>
              <w:pStyle w:val="TableParagraph"/>
              <w:ind w:left="0"/>
              <w:jc w:val="center"/>
              <w:rPr>
                <w:b/>
              </w:rPr>
            </w:pPr>
            <w:r w:rsidRPr="003F5D6D">
              <w:rPr>
                <w:b/>
              </w:rPr>
              <w:t>6</w:t>
            </w:r>
          </w:p>
        </w:tc>
      </w:tr>
      <w:tr w:rsidR="004608B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3F5D6D" w:rsidRDefault="003F5D6D" w:rsidP="004608BA">
            <w:pPr>
              <w:rPr>
                <w:rFonts w:ascii="Times New Roman" w:hAnsi="Times New Roman" w:cs="Times New Roman"/>
                <w:b/>
              </w:rPr>
            </w:pPr>
            <w:r w:rsidRPr="003F5D6D">
              <w:rPr>
                <w:rFonts w:ascii="Times New Roman" w:hAnsi="Times New Roman" w:cs="Times New Roman"/>
                <w:b/>
              </w:rPr>
              <w:t>6.Определение рентабельности деятельности страховщика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3F5D6D" w:rsidP="004608BA">
            <w:pPr>
              <w:tabs>
                <w:tab w:val="left" w:pos="1275"/>
              </w:tabs>
              <w:ind w:right="100"/>
              <w:rPr>
                <w:rFonts w:ascii="Times New Roman" w:eastAsia="Calibri" w:hAnsi="Times New Roman"/>
              </w:rPr>
            </w:pPr>
            <w:r>
              <w:t>1.</w:t>
            </w:r>
            <w:r w:rsidR="004608BA">
              <w:rPr>
                <w:rFonts w:ascii="Times New Roman" w:eastAsia="Calibri" w:hAnsi="Times New Roman"/>
              </w:rPr>
              <w:t>Определение финансовой устойчивости</w:t>
            </w:r>
            <w:r w:rsidR="004608BA" w:rsidRPr="0050166B">
              <w:rPr>
                <w:rFonts w:ascii="Times New Roman" w:eastAsia="Calibri" w:hAnsi="Times New Roman"/>
              </w:rPr>
              <w:t xml:space="preserve"> </w:t>
            </w:r>
            <w:r w:rsidR="004608BA">
              <w:rPr>
                <w:rFonts w:ascii="Times New Roman" w:eastAsia="Calibri" w:hAnsi="Times New Roman"/>
              </w:rPr>
              <w:t>страховой организации;</w:t>
            </w:r>
          </w:p>
          <w:p w:rsidR="004608BA" w:rsidRDefault="003F5D6D" w:rsidP="004608BA">
            <w:pPr>
              <w:tabs>
                <w:tab w:val="left" w:pos="1275"/>
              </w:tabs>
              <w:ind w:right="100"/>
              <w:rPr>
                <w:rFonts w:ascii="Times New Roman" w:hAnsi="Times New Roman"/>
                <w:bCs/>
              </w:rPr>
            </w:pPr>
            <w:r>
              <w:t>2.</w:t>
            </w:r>
            <w:r w:rsidR="004608BA">
              <w:rPr>
                <w:rFonts w:ascii="Times New Roman" w:hAnsi="Times New Roman"/>
                <w:bCs/>
              </w:rPr>
              <w:t>Проведение вертикального и горизонтального анализа бухгалтерского баланса организации</w:t>
            </w:r>
          </w:p>
          <w:p w:rsidR="003F5D6D" w:rsidRDefault="003F5D6D" w:rsidP="003F5D6D">
            <w:pPr>
              <w:pStyle w:val="TableParagraph"/>
              <w:spacing w:line="267" w:lineRule="exact"/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"/>
              </w:rPr>
              <w:t>Определить</w:t>
            </w:r>
            <w:r>
              <w:t xml:space="preserve"> рентабельность по договорам</w:t>
            </w:r>
            <w:r>
              <w:rPr>
                <w:spacing w:val="53"/>
              </w:rPr>
              <w:t xml:space="preserve"> </w:t>
            </w:r>
            <w:r>
              <w:t>страхования:</w:t>
            </w:r>
          </w:p>
          <w:p w:rsidR="003F5D6D" w:rsidRDefault="003F5D6D" w:rsidP="003F5D6D">
            <w:pPr>
              <w:pStyle w:val="TableParagraph"/>
              <w:spacing w:line="250" w:lineRule="exact"/>
              <w:ind w:left="107"/>
            </w:pPr>
            <w:r>
              <w:t>−</w:t>
            </w:r>
            <w:r>
              <w:rPr>
                <w:spacing w:val="24"/>
              </w:rPr>
              <w:t xml:space="preserve"> </w:t>
            </w:r>
            <w:r>
              <w:t>имущества</w:t>
            </w:r>
            <w:r>
              <w:rPr>
                <w:spacing w:val="1"/>
              </w:rPr>
              <w:t xml:space="preserve"> </w:t>
            </w:r>
            <w:r>
              <w:t>юридических</w:t>
            </w:r>
            <w:r>
              <w:rPr>
                <w:spacing w:val="-4"/>
              </w:rPr>
              <w:t xml:space="preserve"> </w:t>
            </w:r>
            <w:r>
              <w:t>лиц;</w:t>
            </w:r>
          </w:p>
          <w:p w:rsidR="003F5D6D" w:rsidRDefault="003F5D6D" w:rsidP="003F5D6D">
            <w:pPr>
              <w:pStyle w:val="TableParagraph"/>
              <w:spacing w:before="1" w:line="253" w:lineRule="exact"/>
              <w:ind w:left="107"/>
            </w:pPr>
            <w:r>
              <w:lastRenderedPageBreak/>
              <w:t>-</w:t>
            </w:r>
            <w:r>
              <w:rPr>
                <w:spacing w:val="51"/>
              </w:rPr>
              <w:t xml:space="preserve"> </w:t>
            </w:r>
            <w:r>
              <w:t>имущества граждан;</w:t>
            </w:r>
          </w:p>
          <w:p w:rsidR="003F5D6D" w:rsidRDefault="003F5D6D" w:rsidP="003F5D6D">
            <w:pPr>
              <w:pStyle w:val="TableParagraph"/>
              <w:ind w:left="107"/>
            </w:pPr>
            <w:r>
              <w:t>−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несчастного</w:t>
            </w:r>
            <w:r>
              <w:rPr>
                <w:spacing w:val="-1"/>
              </w:rPr>
              <w:t xml:space="preserve"> </w:t>
            </w:r>
            <w:r>
              <w:t>случая;</w:t>
            </w:r>
          </w:p>
          <w:p w:rsidR="003F5D6D" w:rsidRDefault="003F5D6D" w:rsidP="003F5D6D">
            <w:pPr>
              <w:pStyle w:val="TableParagraph"/>
              <w:spacing w:before="1" w:line="252" w:lineRule="exact"/>
              <w:ind w:left="85"/>
            </w:pPr>
            <w:r>
              <w:t>−</w:t>
            </w:r>
            <w:r>
              <w:rPr>
                <w:spacing w:val="7"/>
              </w:rPr>
              <w:t xml:space="preserve"> </w:t>
            </w:r>
            <w:r>
              <w:t>КАСКО;</w:t>
            </w:r>
          </w:p>
          <w:p w:rsidR="003F5D6D" w:rsidRDefault="003F5D6D" w:rsidP="003F5D6D">
            <w:pPr>
              <w:tabs>
                <w:tab w:val="left" w:pos="1275"/>
              </w:tabs>
              <w:ind w:right="100"/>
            </w:pPr>
            <w:r>
              <w:t>−</w:t>
            </w:r>
            <w:r>
              <w:rPr>
                <w:spacing w:val="5"/>
              </w:rPr>
              <w:t xml:space="preserve"> </w:t>
            </w:r>
            <w:r>
              <w:t>ОСАГО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Default="004608BA" w:rsidP="004608B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</w:tr>
      <w:tr w:rsidR="004608B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3F5D6D">
              <w:rPr>
                <w:color w:val="000000"/>
                <w:sz w:val="24"/>
                <w:szCs w:val="24"/>
              </w:rPr>
              <w:t xml:space="preserve">производственной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Default="004608BA" w:rsidP="004608B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08B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Default="004608BA" w:rsidP="004608BA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Default="004608BA" w:rsidP="004608BA">
            <w:pPr>
              <w:pStyle w:val="TableParagraph"/>
              <w:ind w:lef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760796" w:rsidRDefault="00760796" w:rsidP="00760796">
      <w:pPr>
        <w:rPr>
          <w:rFonts w:ascii="Times New Roman" w:hAnsi="Times New Roman"/>
        </w:rPr>
      </w:pPr>
    </w:p>
    <w:p w:rsidR="00760796" w:rsidRDefault="00760796" w:rsidP="00760796">
      <w:pPr>
        <w:rPr>
          <w:rFonts w:ascii="Times New Roman" w:hAnsi="Times New Roman"/>
        </w:rPr>
      </w:pPr>
    </w:p>
    <w:p w:rsidR="00760796" w:rsidRDefault="00760796" w:rsidP="00760796">
      <w:pPr>
        <w:jc w:val="center"/>
      </w:pPr>
      <w:r>
        <w:rPr>
          <w:rFonts w:ascii="Times New Roman" w:hAnsi="Times New Roman"/>
          <w:b/>
          <w:bCs/>
        </w:rPr>
        <w:t xml:space="preserve">3. УСЛОВИЯ РЕАЛИЗАЦИИ ПРОГРАММЫ </w:t>
      </w:r>
      <w:r>
        <w:rPr>
          <w:rFonts w:ascii="Times New Roman" w:hAnsi="Times New Roman"/>
          <w:b/>
          <w:bCs/>
        </w:rPr>
        <w:br/>
      </w:r>
      <w:r w:rsidR="00E87D0D">
        <w:rPr>
          <w:rFonts w:ascii="Times New Roman" w:hAnsi="Times New Roman"/>
          <w:b/>
          <w:bCs/>
          <w:color w:val="000000"/>
        </w:rPr>
        <w:t>ПРОИЗВОДСТВЕННОЙ</w:t>
      </w:r>
      <w:r>
        <w:rPr>
          <w:rFonts w:ascii="Times New Roman" w:hAnsi="Times New Roman"/>
          <w:b/>
          <w:bCs/>
        </w:rPr>
        <w:t xml:space="preserve"> ПРАКТИКИ</w:t>
      </w:r>
    </w:p>
    <w:p w:rsidR="00760796" w:rsidRDefault="00760796" w:rsidP="00760796">
      <w:pPr>
        <w:jc w:val="center"/>
        <w:rPr>
          <w:rFonts w:ascii="Times New Roman" w:hAnsi="Times New Roman"/>
          <w:b/>
          <w:bCs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  <w:bCs/>
        </w:rPr>
        <w:t xml:space="preserve">3.1. </w:t>
      </w:r>
      <w:bookmarkStart w:id="9" w:name="bookmark16"/>
      <w:bookmarkStart w:id="10" w:name="bookmark17"/>
      <w:r>
        <w:rPr>
          <w:rFonts w:ascii="Times New Roman" w:hAnsi="Times New Roman"/>
          <w:b/>
          <w:bCs/>
          <w:lang w:bidi="ru-RU"/>
        </w:rPr>
        <w:t>Требования к проведению практики</w:t>
      </w:r>
      <w:bookmarkEnd w:id="9"/>
      <w:bookmarkEnd w:id="10"/>
    </w:p>
    <w:p w:rsidR="00760796" w:rsidRDefault="00760796" w:rsidP="00760796">
      <w:pPr>
        <w:ind w:firstLine="709"/>
        <w:rPr>
          <w:rFonts w:ascii="Times New Roman" w:hAnsi="Times New Roman"/>
          <w:b/>
          <w:bCs/>
          <w:lang w:bidi="ru-RU"/>
        </w:rPr>
      </w:pP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</w:rPr>
        <w:softHyphen/>
        <w:t>18 лет, и до 40 часов в неделю при возрасте старше 18 лет.</w:t>
      </w: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  <w:bCs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760796" w:rsidRDefault="00760796" w:rsidP="00760796">
      <w:pPr>
        <w:ind w:firstLine="709"/>
        <w:jc w:val="both"/>
        <w:rPr>
          <w:rFonts w:ascii="Times New Roman" w:hAnsi="Times New Roman"/>
          <w:bCs/>
          <w:i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  <w:bCs/>
        </w:rPr>
        <w:t xml:space="preserve">3.2. </w:t>
      </w:r>
      <w:bookmarkStart w:id="11" w:name="bookmark18"/>
      <w:bookmarkStart w:id="12" w:name="bookmark19"/>
      <w:r>
        <w:rPr>
          <w:rFonts w:ascii="Times New Roman" w:hAnsi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11"/>
      <w:bookmarkEnd w:id="12"/>
    </w:p>
    <w:p w:rsidR="00760796" w:rsidRDefault="00760796" w:rsidP="00760796">
      <w:pPr>
        <w:ind w:firstLine="709"/>
        <w:rPr>
          <w:rFonts w:ascii="Times New Roman" w:hAnsi="Times New Roman"/>
          <w:b/>
          <w:bCs/>
        </w:rPr>
      </w:pPr>
    </w:p>
    <w:p w:rsidR="00E87D0D" w:rsidRDefault="00E87D0D" w:rsidP="00E87D0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E87D0D" w:rsidRDefault="00E87D0D" w:rsidP="00E87D0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практике.</w:t>
      </w:r>
    </w:p>
    <w:p w:rsidR="00E87D0D" w:rsidRDefault="00E87D0D" w:rsidP="00E87D0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760796" w:rsidRDefault="00760796" w:rsidP="00760796">
      <w:pPr>
        <w:ind w:firstLine="709"/>
        <w:jc w:val="both"/>
        <w:rPr>
          <w:rFonts w:ascii="Times New Roman" w:hAnsi="Times New Roman"/>
          <w:bCs/>
          <w:i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  <w:bCs/>
        </w:rPr>
        <w:t>3.3. Информационное обеспечение реализации программы</w:t>
      </w:r>
    </w:p>
    <w:p w:rsidR="00760796" w:rsidRDefault="00760796" w:rsidP="00760796">
      <w:pPr>
        <w:ind w:firstLine="709"/>
        <w:rPr>
          <w:rFonts w:ascii="Times New Roman" w:hAnsi="Times New Roman"/>
          <w:b/>
          <w:bCs/>
        </w:rPr>
      </w:pP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60796" w:rsidRDefault="00760796" w:rsidP="00760796">
      <w:pPr>
        <w:ind w:firstLine="709"/>
        <w:contextualSpacing/>
        <w:rPr>
          <w:rFonts w:ascii="Times New Roman" w:hAnsi="Times New Roman"/>
        </w:rPr>
      </w:pPr>
    </w:p>
    <w:p w:rsidR="00760796" w:rsidRPr="006B51C4" w:rsidRDefault="00760796" w:rsidP="00760796">
      <w:pPr>
        <w:pStyle w:val="a9"/>
        <w:spacing w:after="0"/>
        <w:ind w:left="0" w:firstLine="709"/>
        <w:rPr>
          <w:b/>
        </w:rPr>
      </w:pPr>
      <w:r w:rsidRPr="006B51C4">
        <w:rPr>
          <w:b/>
        </w:rPr>
        <w:t>3.2.1. Основные печатные издания</w:t>
      </w:r>
    </w:p>
    <w:p w:rsidR="00760796" w:rsidRPr="006B51C4" w:rsidRDefault="00760796" w:rsidP="00760796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DC4CC7">
        <w:rPr>
          <w:sz w:val="24"/>
          <w:szCs w:val="24"/>
        </w:rPr>
        <w:t>1</w:t>
      </w:r>
      <w:r w:rsidRPr="006B51C4">
        <w:rPr>
          <w:rFonts w:ascii="Times New Roman" w:hAnsi="Times New Roman"/>
          <w:sz w:val="24"/>
          <w:szCs w:val="24"/>
        </w:rPr>
        <w:t>.Архипов А.П. Страхование учебник  ФГОС+3 -  Изд. центр "Крокус", 2020.</w:t>
      </w:r>
    </w:p>
    <w:p w:rsidR="00760796" w:rsidRPr="006B51C4" w:rsidRDefault="00760796" w:rsidP="00760796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2.Анисимов А.Ю.   Страховое дело  2-е изд., испр. и доп. Учебник и практикум для СПО</w:t>
      </w:r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Изд.  Юрайт, 2021</w:t>
      </w:r>
    </w:p>
    <w:p w:rsidR="00760796" w:rsidRPr="006B51C4" w:rsidRDefault="00760796" w:rsidP="00760796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3.</w:t>
      </w:r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Тарасова Ю.А. </w:t>
      </w:r>
      <w:r w:rsidRPr="006B51C4">
        <w:rPr>
          <w:rFonts w:ascii="Times New Roman" w:hAnsi="Times New Roman"/>
          <w:sz w:val="24"/>
          <w:szCs w:val="24"/>
        </w:rPr>
        <w:t>Страхование Учебник.   Практикум,-  Москва,  Юрайт-2019</w:t>
      </w:r>
    </w:p>
    <w:p w:rsidR="00760796" w:rsidRPr="006B51C4" w:rsidRDefault="00760796" w:rsidP="00760796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  <w:shd w:val="clear" w:color="auto" w:fill="FFFFFF"/>
        </w:rPr>
        <w:t>4.Хоминич И.П.,  Дик. Е.В</w:t>
      </w:r>
      <w:r w:rsidRPr="006B51C4">
        <w:rPr>
          <w:rFonts w:ascii="Times New Roman" w:hAnsi="Times New Roman"/>
          <w:sz w:val="24"/>
          <w:szCs w:val="24"/>
        </w:rPr>
        <w:t>. Организация страхового дела-  учебник и практикум для СПО Москва,  Юрайт-2020</w:t>
      </w:r>
    </w:p>
    <w:p w:rsidR="00760796" w:rsidRPr="006B51C4" w:rsidRDefault="00760796" w:rsidP="00760796">
      <w:pPr>
        <w:shd w:val="clear" w:color="auto" w:fill="FFFFFF"/>
        <w:tabs>
          <w:tab w:val="left" w:pos="648"/>
        </w:tabs>
        <w:ind w:firstLine="567"/>
        <w:jc w:val="both"/>
        <w:rPr>
          <w:rFonts w:ascii="Times New Roman" w:hAnsi="Times New Roman"/>
          <w:w w:val="103"/>
        </w:rPr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Основные электронные издания</w:t>
      </w:r>
    </w:p>
    <w:p w:rsidR="00760796" w:rsidRDefault="00760796" w:rsidP="00760796"/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rPr>
          <w:lang w:val="en-US"/>
        </w:rPr>
        <w:t>www</w:t>
      </w:r>
      <w:r w:rsidRPr="006B51C4">
        <w:t>.с</w:t>
      </w:r>
      <w:r w:rsidRPr="006B51C4">
        <w:rPr>
          <w:lang w:val="en-US"/>
        </w:rPr>
        <w:t>onsultant</w:t>
      </w:r>
      <w:r w:rsidRPr="006B51C4">
        <w:t>.</w:t>
      </w:r>
      <w:r w:rsidRPr="006B51C4">
        <w:rPr>
          <w:lang w:val="en-US"/>
        </w:rPr>
        <w:t>ru</w:t>
      </w:r>
      <w:r w:rsidRPr="006B51C4">
        <w:t>,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lastRenderedPageBreak/>
        <w:t>www.alllnsurance.ru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http://www.vniidad.ru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 //www.insur – today.ru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//www.rgs.ru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//www.uralsibins.ru.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//www.ingos.ru</w:t>
      </w:r>
    </w:p>
    <w:p w:rsidR="00077B40" w:rsidRDefault="008277B6" w:rsidP="00077B40">
      <w:pPr>
        <w:spacing w:line="274" w:lineRule="exact"/>
        <w:jc w:val="both"/>
        <w:rPr>
          <w:b/>
        </w:rPr>
      </w:pPr>
      <w:r>
        <w:rPr>
          <w:b/>
        </w:rPr>
        <w:t>3.3.3.</w:t>
      </w:r>
      <w:r w:rsidR="00077B40">
        <w:rPr>
          <w:b/>
        </w:rPr>
        <w:t>Законодательные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и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нормативные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акты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 w:line="274" w:lineRule="exact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(принята</w:t>
      </w:r>
      <w:r>
        <w:rPr>
          <w:spacing w:val="-8"/>
        </w:rPr>
        <w:t xml:space="preserve"> </w:t>
      </w:r>
      <w:r>
        <w:t>всенародным</w:t>
      </w:r>
      <w:r>
        <w:rPr>
          <w:spacing w:val="-6"/>
        </w:rPr>
        <w:t xml:space="preserve"> </w:t>
      </w:r>
      <w:r>
        <w:t>голосованием</w:t>
      </w:r>
      <w:r>
        <w:rPr>
          <w:spacing w:val="-4"/>
        </w:rPr>
        <w:t xml:space="preserve"> </w:t>
      </w:r>
      <w:r>
        <w:t>12.12.1993).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-3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мореплавания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30.04.1999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</w:pPr>
      <w:r>
        <w:t>Гражданский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30.11.1994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</w:pPr>
      <w:r>
        <w:t>Налоговый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31.07.1998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146-ФЗ.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административных</w:t>
      </w:r>
      <w:r>
        <w:rPr>
          <w:spacing w:val="30"/>
        </w:rPr>
        <w:t xml:space="preserve"> </w:t>
      </w:r>
      <w:r>
        <w:t>правонарушениях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30.12.2001</w:t>
      </w:r>
      <w:r>
        <w:rPr>
          <w:spacing w:val="31"/>
        </w:rPr>
        <w:t xml:space="preserve"> </w:t>
      </w:r>
      <w:r>
        <w:t>№</w:t>
      </w:r>
    </w:p>
    <w:p w:rsidR="00077B40" w:rsidRDefault="00077B40" w:rsidP="00077B40">
      <w:pPr>
        <w:pStyle w:val="a6"/>
        <w:spacing w:line="275" w:lineRule="exact"/>
        <w:ind w:left="400"/>
      </w:pPr>
      <w:r>
        <w:t>195-ФЗ.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 w:line="275" w:lineRule="exact"/>
      </w:pPr>
      <w:r>
        <w:t>Трудовой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197-ФЗ.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  <w:ind w:left="400" w:right="164" w:firstLine="0"/>
      </w:pPr>
      <w:r>
        <w:t>Федеральный</w:t>
      </w:r>
      <w:r>
        <w:rPr>
          <w:spacing w:val="12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149-ФЗ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информации».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684"/>
        </w:tabs>
        <w:autoSpaceDE w:val="0"/>
        <w:autoSpaceDN w:val="0"/>
        <w:spacing w:before="0" w:after="0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30.12.2008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307-ФЗ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аудиторской</w:t>
      </w:r>
      <w:r>
        <w:rPr>
          <w:spacing w:val="-3"/>
        </w:rPr>
        <w:t xml:space="preserve"> </w:t>
      </w:r>
      <w:r>
        <w:t>деятельности».</w:t>
      </w:r>
    </w:p>
    <w:p w:rsidR="00077B40" w:rsidRDefault="00077B40" w:rsidP="00077B40">
      <w:pPr>
        <w:pStyle w:val="a9"/>
        <w:widowControl w:val="0"/>
        <w:numPr>
          <w:ilvl w:val="0"/>
          <w:numId w:val="4"/>
        </w:numPr>
        <w:tabs>
          <w:tab w:val="left" w:pos="582"/>
          <w:tab w:val="left" w:pos="6626"/>
          <w:tab w:val="left" w:pos="8885"/>
        </w:tabs>
        <w:autoSpaceDE w:val="0"/>
        <w:autoSpaceDN w:val="0"/>
        <w:spacing w:before="0" w:after="0"/>
        <w:ind w:left="400" w:right="165" w:firstLine="0"/>
      </w:pPr>
      <w:r>
        <w:t>Закон</w:t>
      </w:r>
      <w:r>
        <w:rPr>
          <w:spacing w:val="79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27.11.1992</w:t>
      </w:r>
      <w:r>
        <w:rPr>
          <w:spacing w:val="79"/>
        </w:rPr>
        <w:t xml:space="preserve"> </w:t>
      </w:r>
      <w:r>
        <w:t>N</w:t>
      </w:r>
      <w:r>
        <w:rPr>
          <w:spacing w:val="77"/>
        </w:rPr>
        <w:t xml:space="preserve"> </w:t>
      </w:r>
      <w:r>
        <w:t>4015-1</w:t>
      </w:r>
      <w:r>
        <w:rPr>
          <w:spacing w:val="84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организации</w:t>
      </w:r>
      <w:r>
        <w:tab/>
        <w:t>страхового</w:t>
      </w:r>
      <w:r>
        <w:rPr>
          <w:spacing w:val="79"/>
        </w:rPr>
        <w:t xml:space="preserve"> </w:t>
      </w:r>
      <w:r>
        <w:t>дела</w:t>
      </w:r>
      <w:r>
        <w:rPr>
          <w:spacing w:val="78"/>
        </w:rPr>
        <w:t xml:space="preserve"> </w:t>
      </w:r>
      <w:r>
        <w:t>в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Федерации».</w:t>
      </w:r>
    </w:p>
    <w:p w:rsidR="00760796" w:rsidRPr="006B51C4" w:rsidRDefault="00760796" w:rsidP="00077B40">
      <w:pPr>
        <w:spacing w:after="200" w:line="276" w:lineRule="auto"/>
        <w:contextualSpacing/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</w:pPr>
      <w:r>
        <w:rPr>
          <w:rFonts w:ascii="Times New Roman" w:hAnsi="Times New Roman"/>
          <w:b/>
          <w:bCs/>
        </w:rPr>
        <w:t xml:space="preserve">3.4. </w:t>
      </w:r>
      <w:bookmarkStart w:id="13" w:name="bookmark20"/>
      <w:bookmarkStart w:id="14" w:name="bookmark21"/>
      <w:r>
        <w:rPr>
          <w:rFonts w:ascii="Times New Roman" w:hAnsi="Times New Roman"/>
          <w:b/>
          <w:bCs/>
          <w:lang w:bidi="ru-RU"/>
        </w:rPr>
        <w:t>Кадровое обеспечение образовательного процесса</w:t>
      </w:r>
      <w:bookmarkEnd w:id="13"/>
      <w:bookmarkEnd w:id="14"/>
    </w:p>
    <w:p w:rsidR="00760796" w:rsidRDefault="00760796" w:rsidP="00760796">
      <w:pPr>
        <w:ind w:firstLine="709"/>
        <w:rPr>
          <w:rFonts w:ascii="Times New Roman" w:hAnsi="Times New Roman"/>
          <w:b/>
          <w:bCs/>
          <w:lang w:bidi="ru-RU"/>
        </w:rPr>
      </w:pPr>
    </w:p>
    <w:p w:rsidR="00E87D0D" w:rsidRDefault="00E87D0D" w:rsidP="00E87D0D">
      <w:pPr>
        <w:pStyle w:val="Standard"/>
        <w:ind w:firstLine="709"/>
      </w:pPr>
      <w:r>
        <w:rPr>
          <w:rFonts w:ascii="Times New Roman" w:hAnsi="Times New Roman" w:cs="Times New Roman"/>
          <w:bCs/>
        </w:rPr>
        <w:t>Руководство производственной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E87D0D" w:rsidRDefault="00E87D0D" w:rsidP="00E87D0D">
      <w:pPr>
        <w:pStyle w:val="Standard"/>
        <w:ind w:firstLine="709"/>
        <w:rPr>
          <w:rFonts w:ascii="Times New Roman" w:hAnsi="Times New Roman" w:cs="Times New Roman"/>
          <w:bCs/>
        </w:rPr>
      </w:pPr>
    </w:p>
    <w:p w:rsidR="00E87D0D" w:rsidRDefault="00E87D0D" w:rsidP="00E87D0D">
      <w:pPr>
        <w:pStyle w:val="a9"/>
        <w:autoSpaceDE w:val="0"/>
        <w:spacing w:after="0"/>
        <w:ind w:left="-180"/>
        <w:rPr>
          <w:b/>
        </w:rPr>
      </w:pPr>
      <w:r>
        <w:rPr>
          <w:b/>
        </w:rPr>
        <w:t xml:space="preserve">  </w:t>
      </w:r>
    </w:p>
    <w:p w:rsidR="00760796" w:rsidRDefault="00760796" w:rsidP="008277B6">
      <w:pPr>
        <w:contextualSpacing/>
        <w:rPr>
          <w:rFonts w:ascii="Times New Roman" w:hAnsi="Times New Roman"/>
          <w:bCs/>
          <w:i/>
        </w:rPr>
      </w:pPr>
      <w:bookmarkStart w:id="15" w:name="_GoBack"/>
      <w:bookmarkEnd w:id="15"/>
    </w:p>
    <w:p w:rsidR="00760796" w:rsidRDefault="00760796" w:rsidP="00760796">
      <w:pPr>
        <w:ind w:firstLine="709"/>
        <w:contextualSpacing/>
        <w:rPr>
          <w:rFonts w:ascii="Times New Roman" w:hAnsi="Times New Roman"/>
          <w:bCs/>
          <w:i/>
        </w:rPr>
      </w:pPr>
    </w:p>
    <w:p w:rsidR="00760796" w:rsidRPr="00E87D0D" w:rsidRDefault="00760796" w:rsidP="00E87D0D">
      <w:pPr>
        <w:pStyle w:val="a9"/>
        <w:numPr>
          <w:ilvl w:val="0"/>
          <w:numId w:val="1"/>
        </w:numPr>
        <w:rPr>
          <w:b/>
        </w:rPr>
      </w:pPr>
      <w:r w:rsidRPr="00E87D0D">
        <w:rPr>
          <w:b/>
        </w:rPr>
        <w:t xml:space="preserve">КОНТРОЛЬ И ОЦЕНКА РЕЗУЛЬТАТОВ ОСВОЕНИЯ </w:t>
      </w:r>
      <w:r w:rsidRPr="00E87D0D">
        <w:rPr>
          <w:b/>
        </w:rPr>
        <w:br/>
      </w:r>
      <w:r w:rsidR="00E87D0D" w:rsidRPr="00E87D0D">
        <w:rPr>
          <w:b/>
          <w:color w:val="000000"/>
          <w:lang w:val="ru-RU"/>
        </w:rPr>
        <w:t xml:space="preserve">                                </w:t>
      </w:r>
      <w:r w:rsidR="00E87D0D" w:rsidRPr="00E87D0D">
        <w:rPr>
          <w:b/>
          <w:color w:val="000000"/>
        </w:rPr>
        <w:t>ПРОИЗВОДСТВЕННОЙ</w:t>
      </w:r>
      <w:r w:rsidRPr="00E87D0D">
        <w:rPr>
          <w:b/>
        </w:rPr>
        <w:t xml:space="preserve"> ПРАКТИКИ</w:t>
      </w:r>
    </w:p>
    <w:p w:rsidR="00E87D0D" w:rsidRDefault="00E87D0D" w:rsidP="00E87D0D">
      <w:pPr>
        <w:pStyle w:val="a9"/>
        <w:ind w:left="644"/>
      </w:pPr>
    </w:p>
    <w:p w:rsidR="00E87D0D" w:rsidRDefault="00E87D0D" w:rsidP="00E87D0D">
      <w:pPr>
        <w:pStyle w:val="Standard"/>
        <w:ind w:firstLine="709"/>
      </w:pPr>
      <w:r>
        <w:rPr>
          <w:rFonts w:ascii="Times New Roman" w:hAnsi="Times New Roman" w:cs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760796" w:rsidRDefault="00E87D0D" w:rsidP="00E87D0D">
      <w:r>
        <w:rPr>
          <w:rFonts w:ascii="Times New Roman" w:hAnsi="Times New Roman" w:cs="Times New Roman"/>
          <w:bCs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6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01" w:rsidRDefault="00782F01">
      <w:r>
        <w:separator/>
      </w:r>
    </w:p>
  </w:endnote>
  <w:endnote w:type="continuationSeparator" w:id="0">
    <w:p w:rsidR="00782F01" w:rsidRDefault="007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MingLiU;新細明體">
    <w:panose1 w:val="00000000000000000000"/>
    <w:charset w:val="80"/>
    <w:family w:val="roman"/>
    <w:notTrueType/>
    <w:pitch w:val="default"/>
  </w:font>
  <w:font w:name="TimesNewRomanPSMT, 'Kozuka Min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D5" w:rsidRDefault="00E6389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8277B6">
      <w:rPr>
        <w:noProof/>
      </w:rPr>
      <w:t>13</w:t>
    </w:r>
    <w:r>
      <w:fldChar w:fldCharType="end"/>
    </w:r>
  </w:p>
  <w:p w:rsidR="00966ED5" w:rsidRDefault="00782F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01" w:rsidRDefault="00782F01">
      <w:r>
        <w:separator/>
      </w:r>
    </w:p>
  </w:footnote>
  <w:footnote w:type="continuationSeparator" w:id="0">
    <w:p w:rsidR="00782F01" w:rsidRDefault="0078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3D13"/>
    <w:multiLevelType w:val="hybridMultilevel"/>
    <w:tmpl w:val="675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40D"/>
    <w:multiLevelType w:val="multilevel"/>
    <w:tmpl w:val="93E2C6B4"/>
    <w:styleLink w:val="WW8Num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2" w15:restartNumberingAfterBreak="0">
    <w:nsid w:val="41441AFA"/>
    <w:multiLevelType w:val="hybridMultilevel"/>
    <w:tmpl w:val="299A6700"/>
    <w:lvl w:ilvl="0" w:tplc="C8A4B654">
      <w:start w:val="1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C7EB4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2" w:tplc="24E480F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F49E04FE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CD70D954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00C0197A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9D2AD0E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354C0EDA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8" w:tplc="279E46BC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A8D35F4"/>
    <w:multiLevelType w:val="hybridMultilevel"/>
    <w:tmpl w:val="31AAAE34"/>
    <w:lvl w:ilvl="0" w:tplc="A0E894A6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68362">
      <w:start w:val="5"/>
      <w:numFmt w:val="decimal"/>
      <w:lvlText w:val="%2."/>
      <w:lvlJc w:val="left"/>
      <w:pPr>
        <w:ind w:left="23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FB413D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75A6536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4" w:tplc="524EFCF8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798692E6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E6B43F2A">
      <w:numFmt w:val="bullet"/>
      <w:lvlText w:val="•"/>
      <w:lvlJc w:val="left"/>
      <w:pPr>
        <w:ind w:left="6741" w:hanging="240"/>
      </w:pPr>
      <w:rPr>
        <w:rFonts w:hint="default"/>
        <w:lang w:val="ru-RU" w:eastAsia="en-US" w:bidi="ar-SA"/>
      </w:rPr>
    </w:lvl>
    <w:lvl w:ilvl="7" w:tplc="81480E8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B6B021A6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6"/>
    <w:rsid w:val="00077B40"/>
    <w:rsid w:val="003F5D6D"/>
    <w:rsid w:val="004608BA"/>
    <w:rsid w:val="004F760E"/>
    <w:rsid w:val="005A1B51"/>
    <w:rsid w:val="00760796"/>
    <w:rsid w:val="00782F01"/>
    <w:rsid w:val="008277B6"/>
    <w:rsid w:val="00B1007C"/>
    <w:rsid w:val="00B52CDF"/>
    <w:rsid w:val="00B8308A"/>
    <w:rsid w:val="00C83226"/>
    <w:rsid w:val="00E63896"/>
    <w:rsid w:val="00E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C2EC"/>
  <w15:chartTrackingRefBased/>
  <w15:docId w15:val="{91BA4246-12B5-4641-A819-380D321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322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322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footer"/>
    <w:basedOn w:val="Standard"/>
    <w:link w:val="a4"/>
    <w:rsid w:val="00C83226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rsid w:val="00C83226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5">
    <w:name w:val="Emphasis"/>
    <w:rsid w:val="00C83226"/>
    <w:rPr>
      <w:rFonts w:cs="Times New Roman"/>
      <w:i/>
    </w:rPr>
  </w:style>
  <w:style w:type="numbering" w:customStyle="1" w:styleId="WW8Num2">
    <w:name w:val="WW8Num2"/>
    <w:basedOn w:val="a2"/>
    <w:rsid w:val="00C83226"/>
    <w:pPr>
      <w:numPr>
        <w:numId w:val="1"/>
      </w:numPr>
    </w:pPr>
  </w:style>
  <w:style w:type="paragraph" w:styleId="a6">
    <w:name w:val="Body Text"/>
    <w:basedOn w:val="a"/>
    <w:link w:val="a7"/>
    <w:rsid w:val="0076079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7">
    <w:name w:val="Основной текст Знак"/>
    <w:basedOn w:val="a0"/>
    <w:link w:val="a6"/>
    <w:qFormat/>
    <w:rsid w:val="007607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760796"/>
    <w:pPr>
      <w:suppressLineNumbers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760796"/>
    <w:pPr>
      <w:suppressAutoHyphens w:val="0"/>
      <w:autoSpaceDN/>
      <w:spacing w:before="120" w:after="120"/>
      <w:ind w:left="708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ab">
    <w:name w:val="No Spacing"/>
    <w:uiPriority w:val="1"/>
    <w:qFormat/>
    <w:rsid w:val="0076079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TableParagraph">
    <w:name w:val="Table Paragraph"/>
    <w:basedOn w:val="a"/>
    <w:uiPriority w:val="1"/>
    <w:qFormat/>
    <w:rsid w:val="00760796"/>
    <w:pPr>
      <w:widowControl w:val="0"/>
      <w:suppressAutoHyphens w:val="0"/>
      <w:autoSpaceDE w:val="0"/>
      <w:autoSpaceDN/>
      <w:ind w:left="9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76079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2023-02-11T08:19:00Z</dcterms:created>
  <dcterms:modified xsi:type="dcterms:W3CDTF">2023-02-13T08:52:00Z</dcterms:modified>
</cp:coreProperties>
</file>